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ec466e8d117c58cfa901b98613d580d475f132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2018 г.</w:t>
      </w:r>
    </w:p>
    <w:p>
      <w:pPr>
        <w:pStyle w:val="FirstParagraph"/>
      </w:pPr>
      <w:r>
        <w:t xml:space="preserve">17.05.2019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gridSpan w:val="13"/>
          </w:tcPr>
          <w:p>
            <w:pPr>
              <w:jc w:val="left"/>
            </w:pPr>
            <w:r>
              <w:t xml:space="preserve">Сведения о доходах, расходах, об имуществе и обязательствах имущественного характера за период с 1 января 2018 по 31 декабря 2018 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Транспортные средства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 годовой доход</w:t>
            </w:r>
            <w:r>
              <w:rPr>
                <w:bCs/>
                <w:b/>
              </w:rPr>
              <w:t xml:space="preserve"> </w:t>
            </w:r>
            <w:r>
              <w:rPr>
                <w:vertAlign w:val="superscript"/>
                <w:bCs/>
                <w:b/>
              </w:rPr>
              <w:t xml:space="preserve">1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 счет которых совершена сделка</w:t>
            </w:r>
            <w:r>
              <w:rPr>
                <w:bCs/>
                <w:b/>
              </w:rPr>
              <w:t xml:space="preserve"> </w:t>
            </w:r>
            <w:r>
              <w:rPr>
                <w:vertAlign w:val="superscript"/>
                <w:bCs/>
                <w:b/>
              </w:rPr>
              <w:t xml:space="preserve">2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(вид приобретенного имущества, источники)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находящиеся в собственности</w:t>
            </w:r>
          </w:p>
        </w:tc>
        <w:tc>
          <w:tcPr>
            <w:gridSpan w:val="3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(вид, марка)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Мишаков Александр Сергеевич</w:t>
            </w:r>
          </w:p>
        </w:tc>
        <w:tc>
          <w:tcPr/>
          <w:p>
            <w:pPr>
              <w:jc w:val="left"/>
            </w:pPr>
            <w:r>
              <w:t xml:space="preserve">Глава управы Таганского района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(1/2 доли)</w:t>
            </w:r>
          </w:p>
        </w:tc>
        <w:tc>
          <w:tcPr/>
          <w:p>
            <w:pPr>
              <w:jc w:val="left"/>
            </w:pPr>
            <w:r>
              <w:t xml:space="preserve">56,6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Land Rover Range Rover Evoque</w:t>
            </w:r>
          </w:p>
        </w:tc>
        <w:tc>
          <w:tcPr/>
          <w:p>
            <w:pPr>
              <w:jc w:val="left"/>
            </w:pPr>
            <w:r>
              <w:t xml:space="preserve">3 560 035,60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(2/3 доли)</w:t>
            </w:r>
          </w:p>
        </w:tc>
        <w:tc>
          <w:tcPr/>
          <w:p>
            <w:pPr>
              <w:jc w:val="left"/>
            </w:pPr>
            <w:r>
              <w:t xml:space="preserve">67,8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56,6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1 566 039,10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(1/2 доли)</w:t>
            </w:r>
          </w:p>
        </w:tc>
        <w:tc>
          <w:tcPr/>
          <w:p>
            <w:pPr>
              <w:jc w:val="left"/>
            </w:pPr>
            <w:r>
              <w:t xml:space="preserve">28,0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(1/2 доли)</w:t>
            </w:r>
          </w:p>
        </w:tc>
        <w:tc>
          <w:tcPr/>
          <w:p>
            <w:pPr>
              <w:jc w:val="left"/>
            </w:pPr>
            <w:r>
              <w:t xml:space="preserve">56,6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Ланин Игорь Леонидович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Таганского района города Москвы по вопросам строительства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мотоцикл Хонда GL 1800А</w:t>
            </w:r>
          </w:p>
        </w:tc>
        <w:tc>
          <w:tcPr/>
          <w:p>
            <w:pPr>
              <w:jc w:val="left"/>
            </w:pPr>
            <w:r>
              <w:t xml:space="preserve">3 481 529,86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ХОНДА CR-V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791 755,89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Танцюра Елена Игоревна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Таганского района города Москвы по вопросам экономики,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53,9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Фольксваген, Тигуан</w:t>
            </w:r>
          </w:p>
        </w:tc>
        <w:tc>
          <w:tcPr/>
          <w:p>
            <w:pPr>
              <w:jc w:val="left"/>
            </w:pPr>
            <w:r>
              <w:t xml:space="preserve">4 206 036,58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(1/4 доли)</w:t>
            </w:r>
          </w:p>
        </w:tc>
        <w:tc>
          <w:tcPr/>
          <w:p>
            <w:pPr>
              <w:jc w:val="left"/>
            </w:pPr>
            <w:r>
              <w:t xml:space="preserve">76,0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53,9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Мерседес-Бенц CLS 350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1133462,30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91,8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Алехин Михаил Сергеевич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вопросам жилищно-коммунального хозяйства, благоустройства и транспорта управы Таганского района города Москвы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1800,0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МЕРСЕДЕС БЕНЦ GLK 300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491 806,57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Таунхаус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246,5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Летняя кухня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34,0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Баня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(1/4 доли)</w:t>
            </w:r>
          </w:p>
        </w:tc>
        <w:tc>
          <w:tcPr/>
          <w:p>
            <w:pPr>
              <w:jc w:val="left"/>
            </w:pPr>
            <w:r>
              <w:t xml:space="preserve">81,1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78,6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Таунхаус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246,5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1 162 980,18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(1/4 доли)</w:t>
            </w:r>
          </w:p>
        </w:tc>
        <w:tc>
          <w:tcPr/>
          <w:p>
            <w:pPr>
              <w:jc w:val="left"/>
            </w:pPr>
            <w:r>
              <w:t xml:space="preserve">80,1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Нежилое помещение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42,4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(1/4 доли)</w:t>
            </w:r>
          </w:p>
        </w:tc>
        <w:tc>
          <w:tcPr/>
          <w:p>
            <w:pPr>
              <w:jc w:val="left"/>
            </w:pPr>
            <w:r>
              <w:t xml:space="preserve">80,1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(1/4 доли)</w:t>
            </w:r>
          </w:p>
        </w:tc>
        <w:tc>
          <w:tcPr/>
          <w:p>
            <w:pPr>
              <w:jc w:val="left"/>
            </w:pPr>
            <w:r>
              <w:t xml:space="preserve">80,1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таунхаус</w:t>
            </w:r>
          </w:p>
        </w:tc>
        <w:tc>
          <w:tcPr/>
          <w:p>
            <w:pPr>
              <w:jc w:val="left"/>
            </w:pPr>
            <w:r>
              <w:t xml:space="preserve">246,5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Моисеенкова Светлана Алексеевна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 по вопросам торговли и услуг управы Таганского района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75,8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49,6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1 290 545,69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30,2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Каретников Федор Юрьевич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 по вопросам строительства и имущественно-земельных отношений управы Таганского района города Москвы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832 804,02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Умярова Эльмира Рушановна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Бухгалтерского учета, организации и проведения конкурсов и аукционов - главный бухгалтер управы Таганского района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34,8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72,0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BMW Х1</w:t>
            </w:r>
          </w:p>
        </w:tc>
        <w:tc>
          <w:tcPr/>
          <w:p>
            <w:pPr>
              <w:jc w:val="left"/>
            </w:pPr>
            <w:r>
              <w:t xml:space="preserve">2 613 907,83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Вишнякова Инна Анатольевна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бухгалтерского учета, организации и проведения конкурсов и аукционов управы Таганского района города Москвы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1 206 780,88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(1/4 доли)</w:t>
            </w:r>
          </w:p>
        </w:tc>
        <w:tc>
          <w:tcPr/>
          <w:p>
            <w:pPr>
              <w:jc w:val="left"/>
            </w:pPr>
            <w:r>
              <w:t xml:space="preserve">66,0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ШКОДА Октавия</w:t>
            </w:r>
          </w:p>
        </w:tc>
        <w:tc>
          <w:tcPr/>
          <w:p>
            <w:pPr>
              <w:jc w:val="left"/>
            </w:pPr>
            <w:r>
              <w:t xml:space="preserve">2 203 036,61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Блинова Анна Евгеньевна</w:t>
            </w:r>
          </w:p>
        </w:tc>
        <w:tc>
          <w:tcPr/>
          <w:p>
            <w:pPr>
              <w:jc w:val="left"/>
            </w:pPr>
            <w:r>
              <w:t xml:space="preserve">Консультант отдела бухгалтерского учета, организации и проведения конкурсов и аукционов управы Таганского района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(4/5 доли)</w:t>
            </w:r>
          </w:p>
        </w:tc>
        <w:tc>
          <w:tcPr/>
          <w:p>
            <w:pPr>
              <w:jc w:val="left"/>
            </w:pPr>
            <w:r>
              <w:t xml:space="preserve">67,6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28,6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СИТРОЕН С4</w:t>
            </w:r>
          </w:p>
        </w:tc>
        <w:tc>
          <w:tcPr/>
          <w:p>
            <w:pPr>
              <w:jc w:val="left"/>
            </w:pPr>
            <w:r>
              <w:t xml:space="preserve">1 546 830,60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Дианов Олег Валерьевич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взаимодействию с населением управы Таганского района города Москвы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 (1/3 доли)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86,8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ШКОДА КАДИАК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2 759 920,68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легковой автомобиль ВАЗ 2105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(1/3 доли)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447 277,18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(1/3 доли)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Майоров Александр Владимирович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сектора по вопросам торговли и услуг управы Таганского района города Москвы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590,0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85,0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1 029 084,42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3500,0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85,0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85,0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3500,0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Кожина Анастасия Сергеевна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сектора по вопросам торговли и услуг управы Таганского района города Москвы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55,90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999 709,92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Гаранин Андрей Олегович</w:t>
            </w:r>
          </w:p>
        </w:tc>
        <w:tc>
          <w:tcPr/>
          <w:p>
            <w:pPr>
              <w:jc w:val="left"/>
            </w:pPr>
            <w:r>
              <w:t xml:space="preserve">Советник отдела по вопросам жилищно-коммунального хозяйства, благоустройства и транспорта управы Таганского района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31,2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1 081 572,75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65,2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Мухина Татьяна Викторовна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Ведущий специалист сектора по вопросам торговли и услуг управа Таганского района города Москвы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2800,0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948 539,62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44,1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35,2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Павлова Елена Сергеевна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юридической службы управы Таганского района города Москвы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1 485 649,49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44,0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2 272,00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44,0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&lt;1&gt;</w:t>
              </w:r>
            </w:hyperlink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&lt;2&gt;</w:t>
              </w:r>
            </w:hyperlink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Белокобыльский</w:t>
            </w:r>
          </w:p>
          <w:p>
            <w:pPr>
              <w:jc w:val="left"/>
            </w:pPr>
            <w:r>
              <w:t xml:space="preserve">Олег</w:t>
            </w:r>
          </w:p>
          <w:p>
            <w:pPr>
              <w:jc w:val="left"/>
            </w:pPr>
            <w:r>
              <w:t xml:space="preserve">Николаевич</w:t>
            </w:r>
          </w:p>
        </w:tc>
        <w:tc>
          <w:tcPr/>
          <w:p>
            <w:pPr>
              <w:jc w:val="left"/>
            </w:pPr>
            <w:r>
              <w:t xml:space="preserve">Руководитель ГКУ города Москвы «Инженерная служба Таганского района»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51,9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ТОЙОТА ЛЕНД КРУЗЕР ПРАДО 120</w:t>
            </w:r>
          </w:p>
        </w:tc>
        <w:tc>
          <w:tcPr/>
          <w:p>
            <w:pPr>
              <w:jc w:val="left"/>
            </w:pPr>
            <w:r>
              <w:t xml:space="preserve">1 493 591,22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679 936,96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Сведения о доходах, расходах,</w:t>
      </w:r>
    </w:p>
    <w:p>
      <w:pPr>
        <w:pStyle w:val="BodyText"/>
      </w:pPr>
      <w:r>
        <w:t xml:space="preserve">об имуществе и обязательствах имущественного характера</w:t>
      </w:r>
    </w:p>
    <w:p>
      <w:pPr>
        <w:pStyle w:val="BodyText"/>
      </w:pPr>
      <w:r>
        <w:t xml:space="preserve">за период с 1 января 2018 г. по 31 декабря 2018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&lt;1&gt;</w:t>
              </w:r>
            </w:hyperlink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&lt;2&gt;</w:t>
              </w:r>
            </w:hyperlink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Леонова</w:t>
            </w:r>
          </w:p>
          <w:p>
            <w:pPr>
              <w:jc w:val="left"/>
            </w:pPr>
            <w:r>
              <w:t xml:space="preserve">Юлия</w:t>
            </w:r>
          </w:p>
          <w:p>
            <w:pPr>
              <w:jc w:val="left"/>
            </w:pPr>
            <w:r>
              <w:t xml:space="preserve">Сергеевна</w:t>
            </w:r>
          </w:p>
        </w:tc>
        <w:tc>
          <w:tcPr/>
          <w:p>
            <w:pPr>
              <w:jc w:val="left"/>
            </w:pPr>
            <w:r>
              <w:t xml:space="preserve">Директор ГБУ города Москвы «Жилищник Таганского района»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Общая долевая (1/3)</w:t>
            </w:r>
          </w:p>
        </w:tc>
        <w:tc>
          <w:tcPr/>
          <w:p>
            <w:pPr>
              <w:jc w:val="left"/>
            </w:pPr>
            <w:r>
              <w:t xml:space="preserve">49,0</w:t>
            </w:r>
          </w:p>
          <w:p>
            <w:pPr>
              <w:jc w:val="left"/>
            </w:pPr>
            <w:r>
              <w:t xml:space="preserve">70,2</w:t>
            </w:r>
          </w:p>
          <w:p>
            <w:pPr>
              <w:jc w:val="left"/>
            </w:pPr>
            <w:r>
              <w:t xml:space="preserve">61,5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3 409 406,20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 (для с/х использования)</w:t>
            </w:r>
          </w:p>
          <w:p>
            <w:pPr>
              <w:jc w:val="left"/>
            </w:pPr>
            <w:r>
              <w:t xml:space="preserve">Дом (назначение нежилое)</w:t>
            </w:r>
          </w:p>
          <w:p>
            <w:pPr>
              <w:jc w:val="left"/>
            </w:pPr>
            <w:r>
              <w:t xml:space="preserve">Хозблок</w:t>
            </w:r>
          </w:p>
          <w:p>
            <w:pPr>
              <w:jc w:val="left"/>
            </w:pPr>
            <w:r>
              <w:t xml:space="preserve">Баня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600,0</w:t>
            </w:r>
          </w:p>
          <w:p>
            <w:pPr>
              <w:jc w:val="left"/>
            </w:pPr>
            <w:r>
              <w:t xml:space="preserve">112,0</w:t>
            </w:r>
          </w:p>
          <w:p>
            <w:pPr>
              <w:jc w:val="left"/>
            </w:pPr>
            <w:r>
              <w:t xml:space="preserve">10,4</w:t>
            </w:r>
          </w:p>
          <w:p>
            <w:pPr>
              <w:jc w:val="left"/>
            </w:pPr>
            <w:r>
              <w:t xml:space="preserve">10,5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НИССАН Мурано</w:t>
            </w:r>
          </w:p>
        </w:tc>
        <w:tc>
          <w:tcPr/>
          <w:p>
            <w:pPr>
              <w:jc w:val="left"/>
            </w:pPr>
            <w:r>
              <w:t xml:space="preserve">343 000,00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http://tagan.mos.ru/anti-corruption/information-on-income-expenses-about-property-and-obligations-of-property-character/detail/8089929.html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yusupovamd/Downloads/%D0%A2%D0%B0%D0%B1%D0%BB%D0%B8%D1%86%D0%B0%20%D0%BF%D0%BE%20%D0%B4%D0%BE%D1%85%D0%BE%D0%B4%D0%B0%D0%BC%20%D0%91%D0%B5%D0%BB%D0%BE%D0%BA%D0%BE%D0%B1%D1%8B%D0%BB%D1%8C%D1%81%D0%BA%D0%B8%D0%B9%20%D0%9E.%D0%9D.%20-%20%D0%A2%D0%B0%D0%B3%D0%B0%D0%BD%D0%BA%D0%B0.docx#Par278" TargetMode="External" /><Relationship Type="http://schemas.openxmlformats.org/officeDocument/2006/relationships/hyperlink" Id="rId21" Target="file:///C:/Users/yusupovamd/Downloads/%D0%A2%D0%B0%D0%B1%D0%BB%D0%B8%D1%86%D0%B0%20%D0%BF%D0%BE%20%D0%B4%D0%BE%D1%85%D0%BE%D0%B4%D0%B0%D0%BC%20%D0%91%D0%B5%D0%BB%D0%BE%D0%BA%D0%BE%D0%B1%D1%8B%D0%BB%D1%8C%D1%81%D0%BA%D0%B8%D0%B9%20%D0%9E.%D0%9D.%20-%20%D0%A2%D0%B0%D0%B3%D0%B0%D0%BD%D0%BA%D0%B0.docx#Par279" TargetMode="External" /><Relationship Type="http://schemas.openxmlformats.org/officeDocument/2006/relationships/hyperlink" Id="rId22" Target="file:///C:/Users/yusupovamd/Downloads/%D0%A2%D0%B0%D0%B1%D0%BB%D0%B8%D1%86%D0%B0%20%D0%BF%D0%BE%20%D0%B4%D0%BE%D1%85%D0%BE%D0%B4%D0%B0%D0%BC%20%D0%9B%D0%B5%D0%BE%D0%BD%D0%BE%D0%B2%D0%B0%20%D0%AE.%D0%A1_%20(3).docx#Par278" TargetMode="External" /><Relationship Type="http://schemas.openxmlformats.org/officeDocument/2006/relationships/hyperlink" Id="rId23" Target="file:///C:/Users/yusupovamd/Downloads/%D0%A2%D0%B0%D0%B1%D0%BB%D0%B8%D1%86%D0%B0%20%D0%BF%D0%BE%20%D0%B4%D0%BE%D1%85%D0%BE%D0%B4%D0%B0%D0%BC%20%D0%9B%D0%B5%D0%BE%D0%BD%D0%BE%D0%B2%D0%B0%20%D0%AE.%D0%A1_%20(3).docx#Par279" TargetMode="External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anti-corruption/information-on-income-expenses-about-property-and-obligations-of-property-character/detail/8089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yusupovamd/Downloads/%D0%A2%D0%B0%D0%B1%D0%BB%D0%B8%D1%86%D0%B0%20%D0%BF%D0%BE%20%D0%B4%D0%BE%D1%85%D0%BE%D0%B4%D0%B0%D0%BC%20%D0%91%D0%B5%D0%BB%D0%BE%D0%BA%D0%BE%D0%B1%D1%8B%D0%BB%D1%8C%D1%81%D0%BA%D0%B8%D0%B9%20%D0%9E.%D0%9D.%20-%20%D0%A2%D0%B0%D0%B3%D0%B0%D0%BD%D0%BA%D0%B0.docx#Par278" TargetMode="External" /><Relationship Type="http://schemas.openxmlformats.org/officeDocument/2006/relationships/hyperlink" Id="rId21" Target="file:///C:/Users/yusupovamd/Downloads/%D0%A2%D0%B0%D0%B1%D0%BB%D0%B8%D1%86%D0%B0%20%D0%BF%D0%BE%20%D0%B4%D0%BE%D1%85%D0%BE%D0%B4%D0%B0%D0%BC%20%D0%91%D0%B5%D0%BB%D0%BE%D0%BA%D0%BE%D0%B1%D1%8B%D0%BB%D1%8C%D1%81%D0%BA%D0%B8%D0%B9%20%D0%9E.%D0%9D.%20-%20%D0%A2%D0%B0%D0%B3%D0%B0%D0%BD%D0%BA%D0%B0.docx#Par279" TargetMode="External" /><Relationship Type="http://schemas.openxmlformats.org/officeDocument/2006/relationships/hyperlink" Id="rId22" Target="file:///C:/Users/yusupovamd/Downloads/%D0%A2%D0%B0%D0%B1%D0%BB%D0%B8%D1%86%D0%B0%20%D0%BF%D0%BE%20%D0%B4%D0%BE%D1%85%D0%BE%D0%B4%D0%B0%D0%BC%20%D0%9B%D0%B5%D0%BE%D0%BD%D0%BE%D0%B2%D0%B0%20%D0%AE.%D0%A1_%20(3).docx#Par278" TargetMode="External" /><Relationship Type="http://schemas.openxmlformats.org/officeDocument/2006/relationships/hyperlink" Id="rId23" Target="file:///C:/Users/yusupovamd/Downloads/%D0%A2%D0%B0%D0%B1%D0%BB%D0%B8%D1%86%D0%B0%20%D0%BF%D0%BE%20%D0%B4%D0%BE%D1%85%D0%BE%D0%B4%D0%B0%D0%BC%20%D0%9B%D0%B5%D0%BE%D0%BD%D0%BE%D0%B2%D0%B0%20%D0%AE.%D0%A1_%20(3).docx#Par279" TargetMode="External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anti-corruption/information-on-income-expenses-about-property-and-obligations-of-property-character/detail/8089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2025-08-02T20:15:53Z</dcterms:created>
  <dcterms:modified xsi:type="dcterms:W3CDTF">2025-08-02T20:15:53Z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