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b6ce6cf3c6da2f70cad56a13cc9001e58b37d0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2020 г.</w:t>
      </w:r>
    </w:p>
    <w:p>
      <w:pPr>
        <w:pStyle w:val="FirstParagraph"/>
      </w:pPr>
      <w:r>
        <w:t xml:space="preserve">13.05.2021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Сведения о доходах, расходах, об имуществе и обязательствах имущественного характера за период с 1 января 2020 по 31 декабря 2020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находящиеся в собственности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Мишаков Александр Сергеевич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(2/3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56,6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Ланин Игорь Леонидович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Таганского района города Москвы по вопросам строительства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Танцюра Елена Игоревна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Таганского района города Москвы по вопросам экономики, торговли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53,9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91,8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Моисеенкова Светлана Алексеевна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Заведующий сектором по вопросам торговли и услуг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30,2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Каретников Федор Юрьевич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 по вопросам строительства и имущественно-земельных отношений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Мустафина Эльмира Рушановна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Начальник отдела бухгалтерского учета, организации и проведения конкурсов и аукционов - главный бухгалтер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Вишнякова Инна Анатольевна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Блинова Анна Евгеньевна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Консультант отдела бухгалтерского учета, организации и проведения конкурсов и аукционов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 (4/5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67,6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Неяскина Инга Юрьевна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Начальник организационного отдела управы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125,1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853,0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853,0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Фильченков Герман Андреевич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Ведущий специалист сектора по вопросам торговли и услуг управы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долевая (1/6 доли)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91,8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Кожина Анастасия Сергеевна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сектора по вопросам торговли и услуг управы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55,90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Гаранин Андрей Олегович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Начальник отдела по вопросам жилищно-коммунального хозяйства, благоустройства и транспорта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нет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Мухина Татьяна Викторовна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Главный специалист сектора по вопросам торговли и услуг управа Таганского района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2800,0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Павлова Елена Сергеевна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 юридической службы управы Таганского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33,5</w:t>
            </w:r>
          </w:p>
        </w:tc>
      </w:tr>
    </w:tbl>
    <w:p>
      <w:pPr>
        <w:pStyle w:val="BodyText"/>
      </w:pPr>
      <w:r>
        <w:t xml:space="preserve">Сведения о доходах, расходах,</w:t>
      </w:r>
    </w:p>
    <w:p>
      <w:pPr>
        <w:pStyle w:val="BodyText"/>
      </w:pPr>
      <w:r>
        <w:t xml:space="preserve">об имуществе и обязательствах имущественного характера</w:t>
      </w:r>
    </w:p>
    <w:p>
      <w:pPr>
        <w:pStyle w:val="BodyText"/>
      </w:pPr>
      <w:r>
        <w:t xml:space="preserve">за период с 1 января 2020 г. по 31 декабря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Хуторецкая</w:t>
            </w:r>
          </w:p>
          <w:p>
            <w:pPr>
              <w:jc w:val="left"/>
            </w:pPr>
            <w:r>
              <w:t xml:space="preserve">Татьяна</w:t>
            </w:r>
          </w:p>
          <w:p>
            <w:pPr>
              <w:jc w:val="left"/>
            </w:pPr>
            <w:r>
              <w:t xml:space="preserve">Васильевна</w:t>
            </w:r>
          </w:p>
        </w:tc>
        <w:tc>
          <w:tcPr/>
          <w:p>
            <w:pPr>
              <w:jc w:val="left"/>
            </w:pPr>
            <w:r>
              <w:t xml:space="preserve">И.о. руководителя ГКУ города Москвы «Инженерная служба Таганского района»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 долевая (1/2)</w:t>
            </w:r>
          </w:p>
        </w:tc>
        <w:tc>
          <w:tcPr/>
          <w:p>
            <w:pPr>
              <w:jc w:val="left"/>
            </w:pPr>
            <w:r>
              <w:t xml:space="preserve">1500,0</w:t>
            </w:r>
          </w:p>
          <w:p>
            <w:pPr>
              <w:jc w:val="left"/>
            </w:pPr>
            <w:r>
              <w:t xml:space="preserve">79,5</w:t>
            </w:r>
          </w:p>
          <w:p>
            <w:pPr>
              <w:jc w:val="left"/>
            </w:pPr>
            <w:r>
              <w:t xml:space="preserve">76,4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2 084 902,47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Среднемесячная заработная плата за 2020 год (ГКУ ИС)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Среднемесячная заработная плата за 2020 год (ГБУ Жилищник)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http://tagan.mos.ru/anti-corruption/information-on-income-expenses-about-property-and-obligations-of-property-character/detail/9942420.html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57;&#1088;&#1077;&#1076;&#1085;&#1077;&#1084;&#1077;&#1089;&#1103;&#1095;&#1085;&#1072;&#1103;%20&#1079;&#1072;&#1088;&#1072;&#1073;&#1086;&#1090;&#1085;&#1072;&#1103;%20&#1087;&#1083;&#1072;&#1090;&#1072;%20&#1079;&#1072;%202020%20&#1075;&#1086;&#1076;%20&#1043;&#1041;&#1059;%20&#1046;&#1080;&#1083;&#1080;&#1097;&#1085;&#1080;&#1082;.pdf" TargetMode="External" /><Relationship Type="http://schemas.openxmlformats.org/officeDocument/2006/relationships/hyperlink" Id="rId22" Target="/&#1057;&#1088;&#1077;&#1076;&#1085;&#1077;&#1084;&#1077;&#1089;&#1103;&#1095;&#1085;&#1072;&#1103;%20&#1079;&#1072;&#1088;&#1072;&#1073;&#1086;&#1090;&#1085;&#1072;&#1103;%20&#1087;&#1083;&#1072;&#1090;&#1072;%20&#1079;&#1072;%202020%20&#1075;&#1086;&#1076;%20&#1043;&#1050;&#1059;%20&#1048;&#1057;.pdf" TargetMode="External" /><Relationship Type="http://schemas.openxmlformats.org/officeDocument/2006/relationships/hyperlink" Id="rId20" Target="file:///C:/Users/kabanovaoa1/Desktop/%D0%A1%D0%B2%D0%B5%D0%B4%D0%B5%D0%BD%D0%B8%D1%8F%20%D0%BE%20%D0%B4%D0%BE%D1%85%D0%BE%D0%B4%D0%B0%D1%85%20%D1%80%D1%83%D0%BA%D0%BE%D0%B2%D0%BE%D0%B4%D0%B8%D1%82%D0%B5%D0%BB%D0%B5%D0%B9%20%D0%BF%D0%BE%D0%B4%D0%B2%D0%B5%D0%B4%D0%BE%D0%BC%D1%81%D1%82%D0%B2%D0%B5%D0%BD%D0%BD%D1%8B%D1%85%20%D1%83%D1%87%D1%80%D0%B5%D0%B6%D0%B4%D0%B5%D0%BD%D0%B8%D0%B9%20%D0%B7%D0%B0%202020%20%D0%B3%D0%BE%D0%B4%20(%D0%A2%D0%B0%D0%B3%D0%B0%D0%BD%D1%81%D0%BA%D0%B8%D0%B9).docx#Par278" TargetMode="External" /><Relationship Type="http://schemas.openxmlformats.org/officeDocument/2006/relationships/hyperlink" Id="rId21" Target="file:///C:/Users/kabanovaoa1/Desktop/%D0%A1%D0%B2%D0%B5%D0%B4%D0%B5%D0%BD%D0%B8%D1%8F%20%D0%BE%20%D0%B4%D0%BE%D1%85%D0%BE%D0%B4%D0%B0%D1%85%20%D1%80%D1%83%D0%BA%D0%BE%D0%B2%D0%BE%D0%B4%D0%B8%D1%82%D0%B5%D0%BB%D0%B5%D0%B9%20%D0%BF%D0%BE%D0%B4%D0%B2%D0%B5%D0%B4%D0%BE%D0%BC%D1%81%D1%82%D0%B2%D0%B5%D0%BD%D0%BD%D1%8B%D1%85%20%D1%83%D1%87%D1%80%D0%B5%D0%B6%D0%B4%D0%B5%D0%BD%D0%B8%D0%B9%20%D0%B7%D0%B0%202020%20%D0%B3%D0%BE%D0%B4%20(%D0%A2%D0%B0%D0%B3%D0%B0%D0%BD%D1%81%D0%BA%D0%B8%D0%B9).docx#Par279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anti-corruption/information-on-income-expenses-about-property-and-obligations-of-property-character/detail/9942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7;&#1088;&#1077;&#1076;&#1085;&#1077;&#1084;&#1077;&#1089;&#1103;&#1095;&#1085;&#1072;&#1103;%20&#1079;&#1072;&#1088;&#1072;&#1073;&#1086;&#1090;&#1085;&#1072;&#1103;%20&#1087;&#1083;&#1072;&#1090;&#1072;%20&#1079;&#1072;%202020%20&#1075;&#1086;&#1076;%20&#1043;&#1041;&#1059;%20&#1046;&#1080;&#1083;&#1080;&#1097;&#1085;&#1080;&#1082;.pdf" TargetMode="External" /><Relationship Type="http://schemas.openxmlformats.org/officeDocument/2006/relationships/hyperlink" Id="rId22" Target="/&#1057;&#1088;&#1077;&#1076;&#1085;&#1077;&#1084;&#1077;&#1089;&#1103;&#1095;&#1085;&#1072;&#1103;%20&#1079;&#1072;&#1088;&#1072;&#1073;&#1086;&#1090;&#1085;&#1072;&#1103;%20&#1087;&#1083;&#1072;&#1090;&#1072;%20&#1079;&#1072;%202020%20&#1075;&#1086;&#1076;%20&#1043;&#1050;&#1059;%20&#1048;&#1057;.pdf" TargetMode="External" /><Relationship Type="http://schemas.openxmlformats.org/officeDocument/2006/relationships/hyperlink" Id="rId20" Target="file:///C:/Users/kabanovaoa1/Desktop/%D0%A1%D0%B2%D0%B5%D0%B4%D0%B5%D0%BD%D0%B8%D1%8F%20%D0%BE%20%D0%B4%D0%BE%D1%85%D0%BE%D0%B4%D0%B0%D1%85%20%D1%80%D1%83%D0%BA%D0%BE%D0%B2%D0%BE%D0%B4%D0%B8%D1%82%D0%B5%D0%BB%D0%B5%D0%B9%20%D0%BF%D0%BE%D0%B4%D0%B2%D0%B5%D0%B4%D0%BE%D0%BC%D1%81%D1%82%D0%B2%D0%B5%D0%BD%D0%BD%D1%8B%D1%85%20%D1%83%D1%87%D1%80%D0%B5%D0%B6%D0%B4%D0%B5%D0%BD%D0%B8%D0%B9%20%D0%B7%D0%B0%202020%20%D0%B3%D0%BE%D0%B4%20(%D0%A2%D0%B0%D0%B3%D0%B0%D0%BD%D1%81%D0%BA%D0%B8%D0%B9).docx#Par278" TargetMode="External" /><Relationship Type="http://schemas.openxmlformats.org/officeDocument/2006/relationships/hyperlink" Id="rId21" Target="file:///C:/Users/kabanovaoa1/Desktop/%D0%A1%D0%B2%D0%B5%D0%B4%D0%B5%D0%BD%D0%B8%D1%8F%20%D0%BE%20%D0%B4%D0%BE%D1%85%D0%BE%D0%B4%D0%B0%D1%85%20%D1%80%D1%83%D0%BA%D0%BE%D0%B2%D0%BE%D0%B4%D0%B8%D1%82%D0%B5%D0%BB%D0%B5%D0%B9%20%D0%BF%D0%BE%D0%B4%D0%B2%D0%B5%D0%B4%D0%BE%D0%BC%D1%81%D1%82%D0%B2%D0%B5%D0%BD%D0%BD%D1%8B%D1%85%20%D1%83%D1%87%D1%80%D0%B5%D0%B6%D0%B4%D0%B5%D0%BD%D0%B8%D0%B9%20%D0%B7%D0%B0%202020%20%D0%B3%D0%BE%D0%B4%20(%D0%A2%D0%B0%D0%B3%D0%B0%D0%BD%D1%81%D0%BA%D0%B8%D0%B9).docx#Par279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anti-corruption/information-on-income-expenses-about-property-and-obligations-of-property-character/detail/9942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2025-07-04T14:33:00Z</dcterms:created>
  <dcterms:modified xsi:type="dcterms:W3CDTF">2025-07-04T14:33:00Z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