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aa5fe55948c6ce03f2ee4c826bff42a4bd1a7"/>
    <w:p>
      <w:pPr>
        <w:pStyle w:val="Heading3"/>
      </w:pPr>
      <w:r>
        <w:t xml:space="preserve">Приказ от 24.09.2015 № 232-к о внесении изменений в приказ от 15.01.2014 г. № 06-к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http://tagan.mos.ru/anti-corruption/the-commission-for-observance-of-requirements-for-the-official-behaviour-of-state-civil-employees-of/detail/2413270.html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2413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2413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2025-07-04T14:37:22Z</dcterms:created>
  <dcterms:modified xsi:type="dcterms:W3CDTF">2025-07-04T14:37:22Z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