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нлайн-сервис-биржа-импортозамещения"/>
    <w:p>
      <w:pPr>
        <w:pStyle w:val="Heading3"/>
      </w:pPr>
      <w:r>
        <w:t xml:space="preserve">Онлайн-сервис «Биржа импортозамещения»</w:t>
      </w:r>
    </w:p>
    <w:p>
      <w:pPr>
        <w:pStyle w:val="FirstParagraph"/>
      </w:pPr>
      <w:r>
        <w:t xml:space="preserve">22.07.2022</w:t>
      </w:r>
    </w:p>
    <w:p>
      <w:pPr>
        <w:pStyle w:val="BodyText"/>
      </w:pPr>
      <w:r>
        <w:t xml:space="preserve">В целях содействия выстраиванию новых логистических и производственных цепочек между промышленными организациями Кировской области и субъектов Российской Федерации министерством запущен онлайн-сервис «Биржа импортозамещения».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Онлайн-сервис находится в свободном доступе на официальном сайте министерства по ссылке: </w:t>
      </w:r>
      <w:hyperlink r:id="rId20">
        <w:r>
          <w:rPr>
            <w:rStyle w:val="Hyperlink"/>
          </w:rPr>
          <w:t xml:space="preserve">https://prom.kirovreg.ru</w:t>
        </w:r>
      </w:hyperlink>
      <w:r>
        <w:t xml:space="preserve">. На ресурсе представлена потребность кировских предприятий в критически важных импортных материалах, комплектующих, инструментах и оборудовании, а также реестр производимой импортозамещающей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http://tagan.mos.ru/consumer-market/for-information-entrepreneurs/detail/10951213.html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1213.html" TargetMode="External" /><Relationship Type="http://schemas.openxmlformats.org/officeDocument/2006/relationships/hyperlink" Id="rId20" Target="https://prom.kirovre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0951213.html" TargetMode="External" /><Relationship Type="http://schemas.openxmlformats.org/officeDocument/2006/relationships/hyperlink" Id="rId20" Target="https://prom.kirovre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2024-04-22T03:50:41Z</dcterms:created>
  <dcterms:modified xsi:type="dcterms:W3CDTF">2024-04-22T03:50:41Z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