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b1add5750c03fe6de8efbe106dc7c7cda63bba"/>
    <w:p>
      <w:pPr>
        <w:pStyle w:val="Heading3"/>
      </w:pPr>
      <w:r>
        <w:t xml:space="preserve">Профессиональные услуги по проведению специальной оценки условий труда, анализу системы управления охраной труда и обучению Московского городского центра условий и охраны труда</w:t>
      </w:r>
    </w:p>
    <w:p>
      <w:pPr>
        <w:pStyle w:val="FirstParagraph"/>
      </w:pPr>
      <w:r>
        <w:t xml:space="preserve">22.08.2023</w:t>
      </w:r>
    </w:p>
    <w:p>
      <w:pPr>
        <w:pStyle w:val="BodyText"/>
      </w:pPr>
      <w:r>
        <w:t xml:space="preserve">Производственный травматизм и профессиональная заболеваемость продолжают оставаться одними из самых актуальных социально-экономических проблем. Для сокращения и минимизации этих рисков текущим законодательством предусмотрен большой комплекс мероприятий по охране труда. Каждый руководитель обязан обеспечить их проведение на регулярной основе, но не каждый профильный специалист обладает достаточными ресурсами для внедрения необходимых мер.</w:t>
      </w:r>
    </w:p>
    <w:p>
      <w:pPr>
        <w:pStyle w:val="BodyText"/>
      </w:pPr>
      <w:r>
        <w:t xml:space="preserve">В помощь организациям Московский городской центр условий и охраны труда (ГБУ МГЦУОТ) оказывает профессиональные услуги по проведению специальной оценки условий труда, анализу системы управления охраной труда, обучению. В текущем году центром обучено уже около 7000 руководителей и специалистов органов исполнительной власти и подведомственных им учреждений.</w:t>
      </w:r>
    </w:p>
    <w:p>
      <w:pPr>
        <w:pStyle w:val="BodyText"/>
      </w:pPr>
      <w:r>
        <w:t xml:space="preserve">Сотрудники центра — высококвалифицированные эксперты, помогающие снизить риски для жизни и здоровья работников, улучшить условия труда на рабочих местах.</w:t>
      </w:r>
    </w:p>
    <w:p>
      <w:pPr>
        <w:pStyle w:val="BodyText"/>
      </w:pPr>
      <w:r>
        <w:t xml:space="preserve">Для бюджетных организаций города Москвы в рамках исполнения государственного задания</w:t>
      </w:r>
      <w:r>
        <w:t xml:space="preserve"> </w:t>
      </w:r>
      <w:r>
        <w:rPr>
          <w:bCs/>
          <w:b/>
        </w:rPr>
        <w:t xml:space="preserve">на безвозмездной основе</w:t>
      </w:r>
      <w:r>
        <w:t xml:space="preserve"> </w:t>
      </w:r>
      <w:r>
        <w:t xml:space="preserve">ГБУ МГЦУОТ предлагает следующие услуги:</w:t>
      </w:r>
    </w:p>
    <w:p>
      <w:pPr>
        <w:pStyle w:val="BodyText"/>
      </w:pPr>
      <w:r>
        <w:rPr>
          <w:bCs/>
          <w:b/>
        </w:rPr>
        <w:t xml:space="preserve">1. Обучение по охране труда.</w:t>
      </w:r>
    </w:p>
    <w:p>
      <w:pPr>
        <w:pStyle w:val="BodyText"/>
      </w:pPr>
      <w:r>
        <w:rPr>
          <w:bCs/>
          <w:b/>
        </w:rPr>
        <w:t xml:space="preserve">2. Экспресс-анализ системы управления охраной труда.</w:t>
      </w:r>
    </w:p>
    <w:p>
      <w:pPr>
        <w:pStyle w:val="BodyText"/>
      </w:pPr>
      <w:r>
        <w:rPr>
          <w:bCs/>
          <w:b/>
        </w:rPr>
        <w:t xml:space="preserve">3. Вебинары по охране труда.</w:t>
      </w:r>
    </w:p>
    <w:p>
      <w:pPr>
        <w:pStyle w:val="BodyText"/>
      </w:pPr>
      <w:r>
        <w:t xml:space="preserve">На данный момент ГБУ МГЦУОТ формирует план работ на 2024 год.</w:t>
      </w:r>
    </w:p>
    <w:p>
      <w:pPr>
        <w:pStyle w:val="BodyText"/>
      </w:pPr>
      <w:r>
        <w:t xml:space="preserve">Ознакомиться с более подробной информацией об услугах ГБУ МГЦУОТ можно на сайте </w:t>
      </w:r>
      <w:hyperlink r:id="rId20">
        <w:r>
          <w:rPr>
            <w:rStyle w:val="Hyperlink"/>
          </w:rPr>
          <w:t xml:space="preserve">www.mcot.ru</w:t>
        </w:r>
      </w:hyperlink>
      <w:r>
        <w:t xml:space="preserve"> или по телефону 8 (499) 237-02-19.</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http://tagan.mos.ru/consumer-market/for-information-entrepreneurs/detail/11786898.html</w:t>
        </w:r>
      </w:hyperlink>
    </w:p>
    <w:p>
      <w:pPr>
        <w:pStyle w:val="BodyText"/>
      </w:pPr>
      <w:hyperlink r:id="rId22">
        <w:r>
          <w:rPr>
            <w:rStyle w:val="Hyperlink"/>
          </w:rPr>
          <w:t xml:space="preserve">Управа Таганского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agan.mos.ru" TargetMode="External" /><Relationship Type="http://schemas.openxmlformats.org/officeDocument/2006/relationships/hyperlink" Id="rId21" Target="http://tagan.mos.ru/consumer-market/for-information-entrepreneurs/detail/11786898.html" TargetMode="External" /><Relationship Type="http://schemas.openxmlformats.org/officeDocument/2006/relationships/hyperlink" Id="rId20" Target="http://www.mcot.ru" TargetMode="External" /></Relationships>
</file>

<file path=word/_rels/footnotes.xml.rels><?xml version="1.0" encoding="UTF-8"?><Relationships xmlns="http://schemas.openxmlformats.org/package/2006/relationships"><Relationship Type="http://schemas.openxmlformats.org/officeDocument/2006/relationships/hyperlink" Id="rId22" Target="http://tagan.mos.ru" TargetMode="External" /><Relationship Type="http://schemas.openxmlformats.org/officeDocument/2006/relationships/hyperlink" Id="rId21" Target="http://tagan.mos.ru/consumer-market/for-information-entrepreneurs/detail/11786898.html" TargetMode="External" /><Relationship Type="http://schemas.openxmlformats.org/officeDocument/2006/relationships/hyperlink" Id="rId20" Target="http://www.mco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2024-11-03T07:58:23Z</dcterms:created>
  <dcterms:modified xsi:type="dcterms:W3CDTF">2024-11-03T07:58:23Z</dcterms:modified>
</cp:coreProperties>
</file>

<file path=docProps/custom.xml><?xml version="1.0" encoding="utf-8"?>
<Properties xmlns="http://schemas.openxmlformats.org/officeDocument/2006/custom-properties" xmlns:vt="http://schemas.openxmlformats.org/officeDocument/2006/docPropsVTypes"/>
</file>