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орьба-с-табакокурением"/>
    <w:p>
      <w:pPr>
        <w:pStyle w:val="Heading3"/>
      </w:pPr>
      <w:r>
        <w:t xml:space="preserve">БОРЬБА С ТАБАКОКУРЕНИЕМ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t xml:space="preserve">Потребление табака, в том числе в виде табачных изделий, является существенной угрозой для здоровья граждан Российской Федерации.</w:t>
      </w:r>
    </w:p>
    <w:p>
      <w:pPr>
        <w:pStyle w:val="BodyText"/>
      </w:pPr>
      <w:r>
        <w:t xml:space="preserve">В нашей стране ежегодно от болезней, связанных с потреблением табака, погибают от 350 тысяч до 500 тысяч граждан.</w:t>
      </w:r>
    </w:p>
    <w:p>
      <w:pPr>
        <w:pStyle w:val="BodyText"/>
      </w:pPr>
      <w:r>
        <w:t xml:space="preserve">Распространенность потребления табака среди взрослого населения Российской Федерации в различных регионах страны составляет 53 - 80 % среди мужчин и 13 - 47 % - среди женщин. Распространенность потребления табака среди юношей и девушек составляет соответственно 28 - 67 % и 15 - 55 %.</w:t>
      </w:r>
    </w:p>
    <w:p>
      <w:pPr>
        <w:pStyle w:val="BodyText"/>
      </w:pPr>
      <w:r>
        <w:t xml:space="preserve">Около 80 процентов населения Российской Федерации подвергается ежедневному пассивному курению табака. Вещества, содержащиеся в табачном дыме, обладают токсичными, мутагенными и канцерогенными свойствами.</w:t>
      </w:r>
    </w:p>
    <w:p>
      <w:pPr>
        <w:pStyle w:val="BodyText"/>
      </w:pPr>
      <w:r>
        <w:rPr>
          <w:bCs/>
          <w:b/>
        </w:rPr>
        <w:t xml:space="preserve">Реклама табачной продукции.</w:t>
      </w:r>
    </w:p>
    <w:p>
      <w:pPr>
        <w:pStyle w:val="BodyText"/>
      </w:pPr>
      <w:r>
        <w:t xml:space="preserve">В целях сокращения спроса на табак и табачные изделия</w:t>
      </w:r>
      <w:r>
        <w:t xml:space="preserve"> </w:t>
      </w:r>
      <w:hyperlink r:id="rId20">
        <w:r>
          <w:rPr>
            <w:rStyle w:val="Hyperlink"/>
          </w:rPr>
          <w:t xml:space="preserve">статьей 16</w:t>
        </w:r>
      </w:hyperlink>
      <w:r>
        <w:t xml:space="preserve"> </w:t>
      </w:r>
      <w:r>
        <w:t xml:space="preserve">ФЗ от 23.02.2013 г. №15-ФЗ «Об охране здоровья граждан от воздействия окружающего табачного дыма и последствий потребления табака» (далее ФЗ «Об ограничении курения табака») введен запрет на рекламу табачных изделий и стимулирование продажи табака, табачных изделий. Нормы данной</w:t>
      </w:r>
      <w:r>
        <w:t xml:space="preserve"> </w:t>
      </w:r>
      <w:hyperlink r:id="rId20">
        <w:r>
          <w:rPr>
            <w:rStyle w:val="Hyperlink"/>
          </w:rPr>
          <w:t xml:space="preserve">статьи</w:t>
        </w:r>
      </w:hyperlink>
      <w:r>
        <w:t xml:space="preserve"> </w:t>
      </w:r>
      <w:r>
        <w:t xml:space="preserve">дополняют запрет в сфере рекламы табака, установленный ФЗ от 13.03.2006 г. №38-ФЗ "О рекламе" (далее ФЗ «О рекламе»).</w:t>
      </w:r>
    </w:p>
    <w:p>
      <w:pPr>
        <w:pStyle w:val="BodyText"/>
      </w:pPr>
      <w:r>
        <w:t xml:space="preserve">Согласно положениям вышеуказанной статьи в целях сокращения спроса на табак и табачные изделия запрещаются:</w:t>
      </w:r>
    </w:p>
    <w:p>
      <w:pPr>
        <w:pStyle w:val="BodyText"/>
      </w:pPr>
      <w:r>
        <w:t xml:space="preserve">1) реклама и стимулирование продажи табака, табачной продукции и (или) потребления табака, в том числе:</w:t>
      </w:r>
    </w:p>
    <w:p>
      <w:pPr>
        <w:pStyle w:val="BodyText"/>
      </w:pPr>
      <w:r>
        <w:t xml:space="preserve">а) распространение табака, табачных изделий среди населения бесплатно, в том числе в виде подарков;</w:t>
      </w:r>
    </w:p>
    <w:p>
      <w:pPr>
        <w:pStyle w:val="BodyText"/>
      </w:pPr>
      <w:r>
        <w:t xml:space="preserve">б) применение скидок с цены табачных изделий любыми способами, в том числе посредством издания купонов и талонов;</w:t>
      </w:r>
    </w:p>
    <w:p>
      <w:pPr>
        <w:pStyle w:val="BodyText"/>
      </w:pPr>
      <w:r>
        <w:t xml:space="preserve">в) использование товарного знака, служащего для индивидуализации табачных изделий, на других видах товаров, не являющихся табачными изделиями, при производстве таких товаров, а также оптовая и розничная торговля товарами, которые не являются табачными изделиями, но на которых использован товарный знак, служащий для индивидуализации табачных изделий;</w:t>
      </w:r>
    </w:p>
    <w:p>
      <w:pPr>
        <w:pStyle w:val="BodyText"/>
      </w:pPr>
      <w:r>
        <w:t xml:space="preserve">г) использование и имитация табачного изделия при производстве других видов товаров, не являющихся табачными изделиями, при оптовой и розничной торговле такими товарами;</w:t>
      </w:r>
    </w:p>
    <w:p>
      <w:pPr>
        <w:pStyle w:val="BodyText"/>
      </w:pPr>
      <w:r>
        <w:t xml:space="preserve">д) демонстрация табачных изделий и процесса потребления табака во</w:t>
      </w:r>
      <w:r>
        <w:t xml:space="preserve"> </w:t>
      </w:r>
      <w:r>
        <w:rPr>
          <w:bCs/>
          <w:b/>
        </w:rPr>
        <w:t xml:space="preserve">вновь созданных и предназначенных</w:t>
      </w:r>
      <w:r>
        <w:t xml:space="preserve">как для детей, так и для взрослых, аудиовизуальных произведениях, включая теле- и видеофильмы, в театрально-зрелищных представлениях, в радио-, теле-, видео- и кинохроникальных программах, а также публичное исполнение, сообщение в эфир, по кабелю и любое другое использование указанных произведений, представлений, программ, в которых осуществляется демонстрация табачных изделий и процесса потребления табака;</w:t>
      </w:r>
    </w:p>
    <w:p>
      <w:pPr>
        <w:pStyle w:val="BodyText"/>
      </w:pPr>
      <w:r>
        <w:t xml:space="preserve">е) организация и проведение мероприятий (в том числе лотерей, конкурсов, игр), условием участия в которых является приобретение табачных изделий;</w:t>
      </w:r>
    </w:p>
    <w:p>
      <w:pPr>
        <w:pStyle w:val="BodyText"/>
      </w:pPr>
      <w:r>
        <w:t xml:space="preserve">ж) организация и проведение культурных, физкультурных, спортивных и других массовых мероприятий, целью, результатом или вероятным результатом которых является прямое или косвенное побуждение к приобретению табачных изделий и (или) потреблению табака (в том числе организация и проведение массовых мероприятий, в которых табачные изделия установлены в качестве призов);</w:t>
      </w:r>
    </w:p>
    <w:p>
      <w:pPr>
        <w:pStyle w:val="BodyText"/>
      </w:pPr>
      <w:r>
        <w:t xml:space="preserve">з) использование фирменных наименований, товарных знаков и знаков обслуживания, а также коммерческих обозначений, принадлежащих табачным организациям, при организации и осуществлении благотворительной деятельности;</w:t>
      </w:r>
    </w:p>
    <w:p>
      <w:pPr>
        <w:pStyle w:val="BodyText"/>
      </w:pPr>
      <w:r>
        <w:t xml:space="preserve">2) спонсорство табака.</w:t>
      </w:r>
    </w:p>
    <w:p>
      <w:pPr>
        <w:pStyle w:val="BodyText"/>
      </w:pPr>
      <w:r>
        <w:t xml:space="preserve">Необходимо отметить, что, запрет на демонстрацию табачных изделий и процесса потребления табака вводится только в отношении</w:t>
      </w:r>
      <w:r>
        <w:t xml:space="preserve"> </w:t>
      </w:r>
      <w:r>
        <w:rPr>
          <w:bCs/>
          <w:b/>
        </w:rPr>
        <w:t xml:space="preserve">вновь созданных произведений</w:t>
      </w:r>
      <w:r>
        <w:t xml:space="preserve">.</w:t>
      </w:r>
    </w:p>
    <w:p>
      <w:pPr>
        <w:pStyle w:val="BodyText"/>
      </w:pPr>
      <w:r>
        <w:t xml:space="preserve">Допускается демонстрация табачных изделий и процесса потребления табака</w:t>
      </w:r>
      <w:r>
        <w:t xml:space="preserve"> </w:t>
      </w:r>
      <w:r>
        <w:rPr>
          <w:u w:val="single"/>
        </w:rPr>
        <w:t xml:space="preserve">в процессе целенаправленного информирования населения о вреде потребления табака и вредном воздействии окружающего табачного дыма</w:t>
      </w:r>
      <w:r>
        <w:t xml:space="preserve"> </w:t>
      </w:r>
      <w:r>
        <w:t xml:space="preserve">в СМИ при проведении информационных кампаний (сюжет, репортаж о вреде курения и т.д.).</w:t>
      </w:r>
      <w:bookmarkStart w:id="21" w:name="Par62"/>
      <w:bookmarkEnd w:id="21"/>
    </w:p>
    <w:p>
      <w:pPr>
        <w:pStyle w:val="BodyText"/>
      </w:pPr>
      <w:r>
        <w:t xml:space="preserve">При демонстрации аудиовизуальных произведений, включая теле- и видеофильмы, теле-, видео- и кинохроникальных программ, в которых осуществляется демонстрация табачных изделий и процесса потребления табака, вещатель или организатор демонстрации должен обеспечить трансляцию социальной рекламы о вреде потребления табака непосредственно перед началом или во время демонстрации такого произведения, такой программы.</w:t>
      </w:r>
    </w:p>
    <w:p>
      <w:pPr>
        <w:pStyle w:val="BodyText"/>
      </w:pPr>
      <w:r>
        <w:rPr>
          <w:bCs/>
          <w:b/>
        </w:rPr>
        <w:t xml:space="preserve">Розничная продажа табачной продукции.</w:t>
      </w:r>
    </w:p>
    <w:p>
      <w:pPr>
        <w:pStyle w:val="BodyText"/>
      </w:pPr>
      <w:r>
        <w:t xml:space="preserve">Розничную торговлю табачной продукцией разрешено осуществлять только в стационарных магазинах (здание или его часть, специально оборудованные, предназначенные для продажи товаров и оказания услуг покупателям и обеспеченные торговыми, подсобными, административно-бытовыми помещениями, а также помещениями для приема, хранения товаров и подготовки их к продаже) и павильонах (строение, имеющее торговый зал и рассчитанное на одно рабочее место или несколько рабочих мест).</w:t>
      </w:r>
    </w:p>
    <w:p>
      <w:pPr>
        <w:pStyle w:val="BodyText"/>
      </w:pPr>
      <w:r>
        <w:t xml:space="preserve">Запрещено выкладывать ассортимент продаваемой табачной продукции на прилавок (торговые стойки и т.д.) и иным образом осуществлять демонстрацию указанной продукции в торговом объекте.</w:t>
      </w:r>
    </w:p>
    <w:p>
      <w:pPr>
        <w:pStyle w:val="BodyText"/>
      </w:pPr>
      <w:r>
        <w:t xml:space="preserve">Информация о табачной продукции, предлагаемой для розничной торговли, доводиться продавцом до сведения покупателей посредством размещения в торговом зале перечня продаваемой табачной продукции (прейскурант), с указанием цены продаваемой табачной продукции без использования каких-либо графических изображений и рисунков.</w:t>
      </w:r>
    </w:p>
    <w:p>
      <w:pPr>
        <w:pStyle w:val="BodyText"/>
      </w:pPr>
      <w:r>
        <w:t xml:space="preserve">Демонстрация табачной продукции покупателю в торговом объекте может осуществляться только по его требованию после ознакомления с перечнем продаваемой табачной продукции.</w:t>
      </w:r>
    </w:p>
    <w:p>
      <w:pPr>
        <w:pStyle w:val="BodyText"/>
      </w:pPr>
      <w:r>
        <w:t xml:space="preserve">Запрещается розничная торговля табачной продукцией: на территориях и в помещениях, предназначенных для оказания образовательных услуг, услуг учреждениями культуры, учреждениями органов по делам молодежи, услуг в области физической культуры и спорта, медицинских, реабилитационных и санаторно-курортных услуг, на всех видах общественного транспорта (транспорта общего пользования) городского и пригородного сообщения (в том числе на судах при перевозках пассажиров по внутригородским и пригородным маршрутам), в помещениях, занятых органами государственной власти, органами местного самоуправления; на расстоянии менее чем сто метров по прямой линии без учета искусственных и естественных преград от ближайшей точки, граничащей с территорией, предназначенной для оказания образовательных услуг; на территориях и в помещениях (за исключением магазинов беспошлинной торговли) железнодорожных вокзалов, автовокзалов, аэропортов, морских портов, речных портов, на станциях метрополитенов, предназначенных для оказания услуг по перевозкам пассажиров, в помещениях, предназначенных для предоставления жилищных услуг, гостиничных услуг, услуг по временному размещению и (или) обеспечению временного проживания, бытовых услуг.</w:t>
      </w:r>
    </w:p>
    <w:p>
      <w:pPr>
        <w:pStyle w:val="BodyText"/>
      </w:pPr>
      <w:r>
        <w:t xml:space="preserve">Запрещаются продажа табачной продукции несовершеннолетним и несовершеннолетними, вовлечение детей в процесс потребления табака. В случае возникновения у лица, непосредственно осуществляющего отпуск табачной продукции, сомнения в достижении лицом, приобретающим табачную продукцию, совершеннолетия продавец обязан потребовать у покупателя документ, удостоверяющий его личность и позволяющий установить возраст покупателя.</w:t>
      </w:r>
    </w:p>
    <w:p>
      <w:pPr>
        <w:pStyle w:val="BodyText"/>
      </w:pPr>
      <w:r>
        <w:rPr>
          <w:bCs/>
          <w:b/>
        </w:rPr>
        <w:t xml:space="preserve">Курение табачной продукции.</w:t>
      </w:r>
    </w:p>
    <w:p>
      <w:pPr>
        <w:pStyle w:val="BodyText"/>
      </w:pPr>
      <w:r>
        <w:t xml:space="preserve">В настоящее время действует</w:t>
      </w:r>
      <w:r>
        <w:t xml:space="preserve"> </w:t>
      </w:r>
      <w:r>
        <w:rPr>
          <w:u w:val="single"/>
          <w:bCs/>
          <w:b/>
        </w:rPr>
        <w:t xml:space="preserve">полный запрет на курение</w:t>
      </w:r>
      <w:r>
        <w:t xml:space="preserve">: в ресторанах, барах, кафе, столовых, закусочных, пиццериях и иных подобных предприятиях (помещениях) общественного питания; в гостиницах, хостелах, мотелях и иных подобных организациях (помещениях), предоставляющих услуги по временному размещению и обеспечению временного проживания граждан, гостиничные услуги и иные жилищные услуги; в торговых центрах, магазинах, помещениях рынков, нестационарных торговых объектах: киосках, торговых палатках, и иных подобных организациях торговли; в организациях, предоставляющих бытовые услуги населению; в поездах дальнего следования, на судах, находящихся в дальнем плавании (при оказании услуг по перевозке пассажиров); на пассажирских платформах, используемых исключительно для посадки в поезда, высадки из поездов пассажиров при их перевозке в пригородном сообщении; на территориях и в помещениях образовательных организаций, учреждений культуры, физической культуры и спорта; на территориях и в помещениях медицинских организаций (реабилитационных и санаторно-курортных); на воздушных судах, на всех видах общественного транспорта: городского и пригородного сообщения (в том числе на судах при перевозках пассажиров по внутригородским и пригородным маршрутам), на станциях метрополитенов, в помещениях железнодорожных вокзалов, автовокзалов, аэропортов, морских портов, речных портов, предназначенных для оказания услуг по перевозкам пассажиров, и ближе чем в пятнадцати метрах от входов в них на открытом воздухе; в помещениях социальных служб; в помещениях, занятых органами государственной власти, органами местного самоуправления; на рабочих местах и в рабочих зонах, организованных в помещениях; в лифтах и помещениях общего пользования многоквартирных домов; на детских площадках и в границах территорий, занятых пляжами; на автозаправочных станциях.</w:t>
      </w:r>
    </w:p>
    <w:p>
      <w:pPr>
        <w:pStyle w:val="BodyText"/>
      </w:pPr>
      <w:r>
        <w:t xml:space="preserve">Курение табака допускаться только в специально выделенных местах на открытом воздухе или в изолированных помещениях (в том числе в изолированных помещениях общего пользования многоквартирных домов), которые оборудованы системами вентиляции и организованы на судах, находящихся в дальнем плавании, при оказании услуг по перевозкам пассажиров.</w:t>
      </w:r>
    </w:p>
    <w:p>
      <w:pPr>
        <w:pStyle w:val="BodyText"/>
      </w:pPr>
      <w:r>
        <w:rPr>
          <w:iCs/>
          <w:i/>
          <w:bCs/>
          <w:b/>
        </w:rPr>
        <w:t xml:space="preserve">Для обозначения территорий, зданий и объектов, где курение табака запрещено, соответственно размещается знак о запрете курения.</w:t>
      </w:r>
    </w:p>
    <w:p>
      <w:pPr>
        <w:pStyle w:val="BodyText"/>
      </w:pPr>
      <w:r>
        <w:t xml:space="preserve">Не допускается потребление табака несовершеннолетними.</w:t>
      </w:r>
    </w:p>
    <w:p>
      <w:pPr>
        <w:pStyle w:val="BodyText"/>
      </w:pPr>
      <w:r>
        <w:rPr>
          <w:u w:val="single"/>
          <w:bCs/>
          <w:b/>
        </w:rPr>
        <w:t xml:space="preserve">Отдел консультационных услуг для потребителей</w:t>
      </w:r>
    </w:p>
    <w:p>
      <w:pPr>
        <w:pStyle w:val="BodyText"/>
      </w:pPr>
      <w:r>
        <w:rPr>
          <w:u w:val="single"/>
          <w:bCs/>
          <w:b/>
        </w:rPr>
        <w:t xml:space="preserve">ФБУЗ «Центр гигиены и эпидемиологии в городе Москве»</w:t>
      </w:r>
    </w:p>
    <w:p>
      <w:pPr>
        <w:pStyle w:val="BodyText"/>
      </w:pPr>
      <w:r>
        <w:rPr>
          <w:bCs/>
          <w:b/>
        </w:rPr>
        <w:t xml:space="preserve">осуществляет консультирование в области защиты прав потребителей, помощи в составлении ПРЕТЕНЗИЙ и ИСКОВЫХ ЗАЯВЛЕНИЙ</w:t>
      </w:r>
    </w:p>
    <w:p>
      <w:pPr>
        <w:pStyle w:val="BodyText"/>
      </w:pPr>
      <w:r>
        <w:rPr>
          <w:iCs/>
          <w:i/>
          <w:bCs/>
          <w:b/>
        </w:rPr>
        <w:t xml:space="preserve">Адрес: 129626, г.Москва, Графский пер., д.4/9</w:t>
      </w:r>
    </w:p>
    <w:p>
      <w:pPr>
        <w:pStyle w:val="BodyText"/>
      </w:pPr>
      <w:r>
        <w:rPr>
          <w:iCs/>
          <w:i/>
          <w:bCs/>
          <w:b/>
        </w:rPr>
        <w:t xml:space="preserve">тел.: 8(495) 687-39-61</w:t>
      </w:r>
    </w:p>
    <w:p>
      <w:pPr>
        <w:pStyle w:val="BodyText"/>
      </w:pPr>
      <w:r>
        <w:rPr>
          <w:iCs/>
          <w:i/>
          <w:bCs/>
          <w:b/>
        </w:rPr>
        <w:t xml:space="preserve">e-mail:</w:t>
      </w:r>
      <w:r>
        <w:rPr>
          <w:iCs/>
          <w:i/>
          <w:bCs/>
          <w:b/>
        </w:rPr>
        <w:t xml:space="preserve"> </w:t>
      </w:r>
      <w:hyperlink r:id="rId22">
        <w:r>
          <w:rPr>
            <w:rStyle w:val="Hyperlink"/>
            <w:iCs/>
            <w:i/>
            <w:bCs/>
            <w:b/>
          </w:rPr>
          <w:t xml:space="preserve">fguz@mossanepid.ru</w:t>
        </w:r>
      </w:hyperlink>
      <w:r>
        <w:rPr>
          <w:iCs/>
          <w:i/>
          <w:bCs/>
          <w:b/>
        </w:rPr>
        <w:t xml:space="preserve">, http://</w:t>
      </w:r>
      <w:r>
        <w:rPr>
          <w:u w:val="single"/>
          <w:iCs/>
          <w:i/>
          <w:bCs/>
          <w:b/>
        </w:rPr>
        <w:t xml:space="preserve">www.mossanexpert.ru</w:t>
      </w:r>
    </w:p>
    <w:p>
      <w:pPr>
        <w:pStyle w:val="BodyText"/>
      </w:pPr>
      <w:r>
        <w:rPr>
          <w:iCs/>
          <w:i/>
          <w:bCs/>
          <w:b/>
        </w:rPr>
        <w:t xml:space="preserve">Часы работы: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пон.-пятн. с 9-00 до 17-30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http://tagan.mos.ru/consumer-market/for-residents/detail/1596889.html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8BA952000C2705B385E95375BA535F6A030CD1A9271F58E9E261C3E2DD55A0C3CC78E615E175FFFAgEM6M" TargetMode="External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for-residents/detail/1596889.html" TargetMode="External" /><Relationship Type="http://schemas.openxmlformats.org/officeDocument/2006/relationships/hyperlink" Id="rId22" Target="mailto:fguz@mossanepi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8BA952000C2705B385E95375BA535F6A030CD1A9271F58E9E261C3E2DD55A0C3CC78E615E175FFFAgEM6M" TargetMode="External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for-residents/detail/1596889.html" TargetMode="External" /><Relationship Type="http://schemas.openxmlformats.org/officeDocument/2006/relationships/hyperlink" Id="rId22" Target="mailto:fguz@mossanepi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2025-03-26T23:01:42Z</dcterms:created>
  <dcterms:modified xsi:type="dcterms:W3CDTF">2025-03-26T23:01:42Z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