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e1ab03fd8dcdffcdb96456358dddfb0009b2a"/>
    <w:p>
      <w:pPr>
        <w:pStyle w:val="Heading3"/>
      </w:pPr>
      <w:r>
        <w:t xml:space="preserve">УРЕГУЛИРОВАНИЕ СПОРОВ В СФЕРЕ ЗАЩИТЫ ПРАВ ПОТРЕБИТЕЛЕЙ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Закон РФ от 07.02.1992 г. №2300-1 «О защите прав потребителей» (далее Закон «О защите прав потребителей») предусматривает возможность разрешения спорных ситуаций между потребителем и продавцом (изготовителем, исполнителем) в судебном и досудебном порядке.</w:t>
      </w:r>
    </w:p>
    <w:p>
      <w:pPr>
        <w:pStyle w:val="BodyText"/>
      </w:pPr>
      <w:r>
        <w:rPr>
          <w:bCs/>
          <w:b/>
        </w:rPr>
        <w:t xml:space="preserve">Досудебный порядок урегулирования споров</w:t>
      </w:r>
    </w:p>
    <w:p>
      <w:pPr>
        <w:pStyle w:val="BodyText"/>
      </w:pPr>
      <w:r>
        <w:t xml:space="preserve">Чтобы разрешить конфликт, возникший между продавцом (изготовителем, исполнителем) и потребителем, не обязательно сразу обращаться в суд. Внесудебный (претензионный) порядок урегулирования спора состоит в том, что потребитель может предъявить требования о защите своего права непосредственно продавцу (изготовителю, исполнителю) путем подачи письменного документа – претензии.</w:t>
      </w:r>
    </w:p>
    <w:p>
      <w:pPr>
        <w:pStyle w:val="BodyText"/>
      </w:pPr>
      <w:r>
        <w:t xml:space="preserve">Претензионный порядок позволяет разрешить спор без лишних затрат времени и средств, связанных с необходимостью обращения в суд.</w:t>
      </w:r>
    </w:p>
    <w:p>
      <w:pPr>
        <w:pStyle w:val="BodyText"/>
      </w:pPr>
      <w:r>
        <w:t xml:space="preserve">В Законе "О защите прав потребителей" предусмотрена ответственность за отказ в добровольном порядке удовлетворить обоснованные требования потребителя. В соответствии с п. 6 ст. 13 вышеуказанного закона при удовлетворении судом требований потребителя, установленных законом, суд взыскивает с продавца (изготовителя, исполнителя), за несоблюдение в добровольном порядке удовлетворения требований потребителя штраф в размере</w:t>
      </w:r>
      <w:r>
        <w:t xml:space="preserve"> </w:t>
      </w:r>
      <w:r>
        <w:rPr>
          <w:iCs/>
          <w:i/>
        </w:rPr>
        <w:t xml:space="preserve">пятьдесят процентов от суммы, присужденной судом в пользу потребителя.</w:t>
      </w:r>
      <w:r>
        <w:t xml:space="preserve">Если с заявлением в защиту прав потребителя выступают общественные объединения потребителей (их ассоциации, союзы) или органы местного самоуправления,</w:t>
      </w:r>
      <w:r>
        <w:t xml:space="preserve"> </w:t>
      </w:r>
      <w:r>
        <w:rPr>
          <w:iCs/>
          <w:i/>
        </w:rPr>
        <w:t xml:space="preserve">пятьдесят процентов суммы взысканного штрафа</w:t>
      </w:r>
      <w:r>
        <w:t xml:space="preserve">перечисляются указанным объединениям (их ассоциациям, союзам) или органам.</w:t>
      </w:r>
    </w:p>
    <w:p>
      <w:pPr>
        <w:pStyle w:val="BodyText"/>
      </w:pPr>
      <w:r>
        <w:t xml:space="preserve">Таким образом, добровольное удовлетворение претензионных требований – обязанность продавца (изготовителя, исполнителя).</w:t>
      </w:r>
    </w:p>
    <w:p>
      <w:pPr>
        <w:pStyle w:val="BodyText"/>
      </w:pPr>
      <w:r>
        <w:rPr>
          <w:bCs/>
          <w:b/>
        </w:rPr>
        <w:t xml:space="preserve">Претензия</w:t>
      </w:r>
    </w:p>
    <w:p>
      <w:pPr>
        <w:pStyle w:val="BodyText"/>
      </w:pPr>
      <w:r>
        <w:t xml:space="preserve">Если в купленном товаре или оказанной услуге (работе) обнаружился недостаток, то необходимо известить вторую сторону о случившемся. Для этого необходимо написать претензию в двух экземплярах. В ней должны быть отражены следующие пункты:</w:t>
      </w:r>
    </w:p>
    <w:p>
      <w:pPr>
        <w:pStyle w:val="BodyText"/>
      </w:pPr>
      <w:r>
        <w:t xml:space="preserve">- полное наименование организации (индивидуального предпринимателя) и его юридический (фактический) адрес;</w:t>
      </w:r>
    </w:p>
    <w:p>
      <w:pPr>
        <w:pStyle w:val="BodyText"/>
      </w:pPr>
      <w:r>
        <w:t xml:space="preserve">- фамилия, имя, отчество (полностью) и домашний адрес потребителя;</w:t>
      </w:r>
    </w:p>
    <w:p>
      <w:pPr>
        <w:pStyle w:val="BodyText"/>
      </w:pPr>
      <w:r>
        <w:t xml:space="preserve">- краткое описание недостатков товара, услуги (работы);</w:t>
      </w:r>
    </w:p>
    <w:p>
      <w:pPr>
        <w:pStyle w:val="BodyText"/>
      </w:pPr>
      <w:r>
        <w:t xml:space="preserve">- требования потребителя (устранить недостаток, расторгнуть договор купли-продажи и т.д.).</w:t>
      </w:r>
    </w:p>
    <w:p>
      <w:pPr>
        <w:pStyle w:val="BodyText"/>
      </w:pPr>
      <w:r>
        <w:t xml:space="preserve">К претензии следует приложить копии документов, подтверждающих приобретение товара (услуги, работы) именно в данной организации (у индивидуального предпринимателя). Один экземпляр претензии передается продавцу (изготовителю, исполнителю), а на втором продавец (изготовитель, исполнитель) делает отметку о получении претензии потребителя путем проставления даты получения, печати организации и Ф.И.О., подписи лица, принявшего претензию. Получив претензию, продавец (исполнитель, изготовитель) должен известить потребителя о своих намерениях (в письменной форме). Срок рассмотрения претензии – 10 дней. Если ответ продавца не поступил или не устраивает потребителя, он, еще раз оценив правомерность своих требований, имеет право обратиться за защитой своих прав в суд.</w:t>
      </w:r>
    </w:p>
    <w:p>
      <w:pPr>
        <w:pStyle w:val="BodyText"/>
      </w:pPr>
      <w:r>
        <w:rPr>
          <w:bCs/>
          <w:b/>
        </w:rPr>
        <w:t xml:space="preserve">Судебная защита прав потребителей</w:t>
      </w:r>
    </w:p>
    <w:p>
      <w:pPr>
        <w:pStyle w:val="BodyText"/>
      </w:pPr>
      <w:r>
        <w:t xml:space="preserve">Согласно российскому гражданскому законодательству защита нарушенных прав потребителей может осуществляться судом.</w:t>
      </w:r>
    </w:p>
    <w:p>
      <w:pPr>
        <w:pStyle w:val="BodyText"/>
      </w:pPr>
      <w:r>
        <w:t xml:space="preserve">Законом «О защите прав потребителей» установлена альтернативная подсудность дел о защите прав потребителей. Это означает, что потребитель по своему усмотрению выбирает суд, в который предъявляется судебный иск: в суд по месту нахождения организации, а если ответчиком является индивидуальный предприниматель, - по месту его жительства; по месту жительства или пребывания истца; по месту заключения или исполнения договора;</w:t>
      </w:r>
    </w:p>
    <w:p>
      <w:pPr>
        <w:pStyle w:val="BodyText"/>
      </w:pPr>
      <w:r>
        <w:t xml:space="preserve">По общему правилу согласно статье 17 Закона «О защите прав потребителей», а также статье 333.36 Налогового кодекса РФ истцы по искам о защите прав потребителей освобождаются от уплаты государственной пошлины.</w:t>
      </w:r>
    </w:p>
    <w:p>
      <w:pPr>
        <w:pStyle w:val="BodyText"/>
      </w:pPr>
      <w:r>
        <w:t xml:space="preserve">Потребитель может предъявлять иск в суд сам (лично) или через представителя.</w:t>
      </w:r>
    </w:p>
    <w:p>
      <w:pPr>
        <w:pStyle w:val="BodyText"/>
      </w:pPr>
      <w:r>
        <w:t xml:space="preserve">Круг лиц, которые могут быть представителями: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адвокаты, (их полномочия удостоверяются ордером, выдаваемым юридической консультацией);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уполномоченные организации (например, организации, оказывающие юридические услуги);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совершеннолетние, дееспособные граждане, допущенные судом к представительству;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представители общественных организаций.</w:t>
      </w:r>
    </w:p>
    <w:p>
      <w:pPr>
        <w:pStyle w:val="BodyText"/>
      </w:pPr>
      <w:r>
        <w:t xml:space="preserve">Представитель действует в суде на основании доверенности, выданной нотариусом.</w:t>
      </w:r>
    </w:p>
    <w:p>
      <w:pPr>
        <w:pStyle w:val="BodyText"/>
      </w:pPr>
      <w:r>
        <w:t xml:space="preserve">Исковое заявление подается в письменной форме.</w:t>
      </w:r>
    </w:p>
    <w:p>
      <w:pPr>
        <w:pStyle w:val="BodyText"/>
      </w:pPr>
      <w:r>
        <w:rPr>
          <w:bCs/>
          <w:b/>
        </w:rPr>
        <w:t xml:space="preserve">Исковое заявление</w:t>
      </w:r>
    </w:p>
    <w:p>
      <w:pPr>
        <w:pStyle w:val="BodyText"/>
      </w:pPr>
      <w:r>
        <w:t xml:space="preserve">Исковое заявление - это основной документ, отражающий суть возникшего спора. Оно составляется в нескольких экземплярах, количество которых зависит от числа ответчиков.</w:t>
      </w:r>
    </w:p>
    <w:p>
      <w:pPr>
        <w:pStyle w:val="BodyText"/>
      </w:pPr>
      <w:r>
        <w:t xml:space="preserve">Требования к исковому заявлению и порядок его подачи закреплены в статьях 131-138 Гражданского процессуального кодекса РФ.</w:t>
      </w:r>
    </w:p>
    <w:p>
      <w:pPr>
        <w:pStyle w:val="BodyText"/>
      </w:pPr>
      <w:r>
        <w:t xml:space="preserve">В исковом заявлении указываются: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наименование суда, в который подается заявление;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фамилия, имя, отчество истца - потребителя, его место жительства, а также фамилия, имя, отчество и адрес представителя, если заявление подается представителем;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наименование ответчика - продавца (изготовителя, исполнителя), его нахождение (юридический или фактический адрес);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в чем заключается нарушение прав потребителя и его требования;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обстоятельства, на которых истец – потребитель основывает свои требования, и доказательства, подтверждающие эти обстоятельства;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цена иска, если он подлежит оценке;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сведения о соблюдении досудебного порядка обращения к ответчику, если это предусмотрено федеральным законом или договором;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перечень прилагаемых к заявлению документов.</w:t>
      </w:r>
    </w:p>
    <w:p>
      <w:pPr>
        <w:pStyle w:val="BodyText"/>
      </w:pPr>
      <w:r>
        <w:t xml:space="preserve">Исковое заявление подписывается истцом или его представителем при наличии у него полномочий на подписание заявления и предъявление его в суд.</w:t>
      </w:r>
    </w:p>
    <w:p>
      <w:pPr>
        <w:pStyle w:val="BodyText"/>
      </w:pPr>
      <w:r>
        <w:t xml:space="preserve">Потребитель в случае нарушения его прав в сфере защиты прав потребителей может обратиться с письменной жалобой в Управление Роспотребнадзора по г. Москве (территориальные отделы в административных округах).</w:t>
      </w:r>
    </w:p>
    <w:p>
      <w:pPr>
        <w:pStyle w:val="BodyText"/>
      </w:pPr>
      <w:r>
        <w:t xml:space="preserve">Обращаем Ваше внимание, что в полномочия Управления Роспотребнадзора по г. Москве входит следующее:</w:t>
      </w:r>
    </w:p>
    <w:p>
      <w:pPr>
        <w:pStyle w:val="BodyText"/>
      </w:pPr>
      <w:r>
        <w:t xml:space="preserve">- составление протоколов об административных правонарушениях в области защиты прав потребителей, рассмотрение дел об административных правонарушениях и принятие соответствующих мер;</w:t>
      </w:r>
    </w:p>
    <w:p>
      <w:pPr>
        <w:pStyle w:val="BodyText"/>
      </w:pPr>
      <w:r>
        <w:t xml:space="preserve">- вступление в дело по своей инициативе или по инициативе лиц, участвующих в деле, для дачи заключения по делу в целях защиты прав потребителей;</w:t>
      </w:r>
    </w:p>
    <w:p>
      <w:pPr>
        <w:pStyle w:val="BodyText"/>
      </w:pPr>
      <w:r>
        <w:t xml:space="preserve">- обеспечение своевременного и полного рассмотрения обращений граждан и принятие по ним решений в соответствии с компетенцией Управления Роспотребнадзора по г. Москве по конкретной жалобе.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129626,</w:t>
      </w:r>
      <w:r>
        <w:t xml:space="preserve"> </w:t>
      </w:r>
      <w:r>
        <w:rPr>
          <w:bCs/>
          <w:b/>
        </w:rPr>
        <w:t xml:space="preserve">Москва, Графский пер., д. 4/9</w:t>
      </w:r>
    </w:p>
    <w:p>
      <w:pPr>
        <w:pStyle w:val="BodyText"/>
      </w:pPr>
      <w:r>
        <w:rPr>
          <w:bCs/>
          <w:b/>
        </w:rPr>
        <w:t xml:space="preserve">тел. 8 (495) 785-37-41</w:t>
      </w:r>
    </w:p>
    <w:p>
      <w:pPr>
        <w:pStyle w:val="BodyText"/>
      </w:pPr>
      <w:r>
        <w:t xml:space="preserve">e-mail</w:t>
      </w:r>
      <w:r>
        <w:rPr>
          <w:bCs/>
          <w:b/>
        </w:rP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</w:p>
    <w:p>
      <w:pPr>
        <w:pStyle w:val="BodyText"/>
      </w:pPr>
      <w:r>
        <w:t xml:space="preserve">По вопросам получения консультаций в области защиты прав потребителей, помощи в составлении проектов претензий и исковых заявлений обращайтесь в отдел консультационных услуг для потребителей</w:t>
      </w:r>
    </w:p>
    <w:p>
      <w:pPr>
        <w:pStyle w:val="BodyText"/>
      </w:pPr>
      <w:r>
        <w:t xml:space="preserve">ФБУЗ «ЦЕНТР ГИГИЕНЫ И ЭПИДЕМИОЛОГИИ В ГОРОДЕ МОСКВЕ»</w:t>
      </w:r>
    </w:p>
    <w:p>
      <w:pPr>
        <w:pStyle w:val="BodyText"/>
      </w:pPr>
      <w:r>
        <w:t xml:space="preserve">Адрес: 129626, Москва, Графский пер., д. 4/9</w:t>
      </w:r>
    </w:p>
    <w:p>
      <w:pPr>
        <w:pStyle w:val="BodyText"/>
      </w:pPr>
      <w:r>
        <w:t xml:space="preserve">тел. 8(495) 687-39-61</w:t>
      </w:r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fguz@mossanepid.ru</w:t>
        </w:r>
      </w:hyperlink>
    </w:p>
    <w:p>
      <w:pPr>
        <w:pStyle w:val="BodyText"/>
      </w:pPr>
      <w:r>
        <w:t xml:space="preserve">http://</w:t>
      </w:r>
      <w:r>
        <w:rPr>
          <w:u w:val="single"/>
        </w:rPr>
        <w:t xml:space="preserve">www.mossanexpert.ru</w:t>
      </w:r>
    </w:p>
    <w:p>
      <w:pPr>
        <w:pStyle w:val="BodyText"/>
      </w:pPr>
      <w:r>
        <w:t xml:space="preserve">Часы работы:</w:t>
      </w:r>
    </w:p>
    <w:p>
      <w:pPr>
        <w:pStyle w:val="BodyText"/>
      </w:pPr>
      <w:r>
        <w:t xml:space="preserve">понедельник - пятница с 9-00 до 17-30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http://tagan.mos.ru/consumer-market/for-residents/detail/1596933.html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consumer-market/for-residents/detail/1596933.html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consumer-market/for-residents/detail/1596933.html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2024-08-22T02:37:45Z</dcterms:created>
  <dcterms:modified xsi:type="dcterms:W3CDTF">2024-08-22T02:37:45Z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