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3f811a09c2927b0a6c807631667801a33dd80"/>
    <w:p>
      <w:pPr>
        <w:pStyle w:val="Heading3"/>
      </w:pPr>
      <w:r>
        <w:t xml:space="preserve">ПРИОБРЕТЕНИЕ ТОВАРА ДИСТАНЦИОННЫМ СПОСОБОМ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В настоящее время особую популярность среди потребителей приобретает дистанционный способ продажи товаров, который имеет свои отличительные особенности, по сравнению с продажей товаров в магазине. Иначе говоря, покупка товара в магазине и приобретение товара дистанционным способом – это разные понятия и регулируются разными нормативно-правовыми актами.</w:t>
      </w:r>
    </w:p>
    <w:p>
      <w:pPr>
        <w:pStyle w:val="BodyText"/>
      </w:pPr>
      <w:r>
        <w:rPr>
          <w:iCs/>
          <w:i/>
          <w:bCs/>
          <w:b/>
        </w:rPr>
        <w:t xml:space="preserve">Что такое продажа товара дистанционным способом?</w:t>
      </w:r>
    </w:p>
    <w:p>
      <w:pPr>
        <w:pStyle w:val="BodyText"/>
      </w:pPr>
      <w:r>
        <w:t xml:space="preserve">Основные положения дистанционной торговли регулируются ст. 26.1 Закона РФ от 07.02.1992 г. № 2300-1 «О защите прав потребителей» и Правилами продажи товаров дистанционным способом, утвержденными Постановлением Правительства РФ от 27.09.2007 г. № 612.</w:t>
      </w:r>
    </w:p>
    <w:p>
      <w:pPr>
        <w:pStyle w:val="BodyText"/>
      </w:pPr>
      <w:r>
        <w:t xml:space="preserve">Под дистанционным способом понимается продажа товара по договору купли-продажи, заключаемому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др.) или иными способами, исключающими возможность непосредственного ознакомления потребителя с товаром.</w:t>
      </w:r>
    </w:p>
    <w:p>
      <w:pPr>
        <w:pStyle w:val="BodyText"/>
      </w:pPr>
      <w:r>
        <w:t xml:space="preserve">Предлагаем ряд рекомендаций, соблюдая которые, Вы всегда сможете защитить свои права при заказе товара дистанционным способом.</w:t>
      </w:r>
    </w:p>
    <w:p>
      <w:pPr>
        <w:pStyle w:val="BodyText"/>
      </w:pPr>
      <w:r>
        <w:rPr>
          <w:iCs/>
          <w:i/>
          <w:bCs/>
          <w:b/>
        </w:rPr>
        <w:t xml:space="preserve">Право на предоставление информации</w:t>
      </w:r>
    </w:p>
    <w:p>
      <w:pPr>
        <w:pStyle w:val="BodyText"/>
      </w:pPr>
      <w:r>
        <w:t xml:space="preserve">До заключения договора потребителю должна быть предоставлена информация:</w:t>
      </w:r>
    </w:p>
    <w:p>
      <w:pPr>
        <w:pStyle w:val="BodyText"/>
      </w:pPr>
      <w:r>
        <w:t xml:space="preserve">· об основных потребительских свойствах товара;</w:t>
      </w:r>
    </w:p>
    <w:p>
      <w:pPr>
        <w:pStyle w:val="BodyText"/>
      </w:pPr>
      <w:r>
        <w:t xml:space="preserve">· об адресе (месте нахождения) продавца (должно быть указание на сайте, в документации, прилагаемой к товарам);</w:t>
      </w:r>
    </w:p>
    <w:p>
      <w:pPr>
        <w:pStyle w:val="BodyText"/>
      </w:pPr>
      <w:r>
        <w:t xml:space="preserve">· о месте изготовления товара;</w:t>
      </w:r>
    </w:p>
    <w:p>
      <w:pPr>
        <w:pStyle w:val="BodyText"/>
      </w:pPr>
      <w:r>
        <w:t xml:space="preserve">· о полном фирменном наименовании продавца (изготовителя);</w:t>
      </w:r>
    </w:p>
    <w:p>
      <w:pPr>
        <w:pStyle w:val="BodyText"/>
      </w:pPr>
      <w:r>
        <w:t xml:space="preserve">· о цене и об условиях приобретения товара, о его доставке, сроке службы, сроке годности и гарантийном сроке;</w:t>
      </w:r>
    </w:p>
    <w:p>
      <w:pPr>
        <w:pStyle w:val="BodyText"/>
      </w:pPr>
      <w:r>
        <w:t xml:space="preserve">· о порядке оплаты товара, а также о сроке, в течение которого действует предложение о заключении договора.</w:t>
      </w:r>
    </w:p>
    <w:p>
      <w:pPr>
        <w:pStyle w:val="BodyText"/>
      </w:pPr>
      <w:r>
        <w:t xml:space="preserve">В момент доставки до потребителя должна быть доведена информация, предусмотренная ст.10 Закона «О защите прав потребителей», а также сведения о порядке и сроках возврата товара. Данная информация должна предоставляться в</w:t>
      </w:r>
      <w:r>
        <w:t xml:space="preserve"> </w:t>
      </w:r>
      <w:r>
        <w:rPr>
          <w:bCs/>
          <w:b/>
        </w:rPr>
        <w:t xml:space="preserve">письменной</w:t>
      </w:r>
      <w:r>
        <w:t xml:space="preserve"> </w:t>
      </w:r>
      <w:r>
        <w:t xml:space="preserve">форме.</w:t>
      </w:r>
    </w:p>
    <w:p>
      <w:pPr>
        <w:pStyle w:val="BodyText"/>
      </w:pPr>
      <w:r>
        <w:t xml:space="preserve">!</w:t>
      </w:r>
      <w:r>
        <w:rPr>
          <w:bCs/>
          <w:b/>
        </w:rPr>
        <w:t xml:space="preserve">Помните</w:t>
      </w:r>
      <w:r>
        <w:t xml:space="preserve">, что приобретать товар дистанционным способом нужно только у того продавца, который представляет информацию о себе (название организации, организационно правовая форма (ООО, ЗАО и т.д.), адрес), с целью избежать возможных сложностей при возврате или обмене не подошедшего Вам товара.</w:t>
      </w:r>
    </w:p>
    <w:p>
      <w:pPr>
        <w:pStyle w:val="BodyText"/>
      </w:pPr>
      <w:r>
        <w:rPr>
          <w:iCs/>
          <w:i/>
          <w:bCs/>
          <w:b/>
        </w:rPr>
        <w:t xml:space="preserve">Право отказаться от товара, приобретенного дистанционным способом</w:t>
      </w:r>
    </w:p>
    <w:p>
      <w:pPr>
        <w:pStyle w:val="BodyText"/>
      </w:pPr>
      <w:r>
        <w:t xml:space="preserve">Согласно п. 4 ст. 26.1 Закона РФ от 07.02.1992 г. № 2300-1 «О защите прав потребителей» потребитель имеет право отказаться от товара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л</w:t>
      </w:r>
      <w:r>
        <w:rPr>
          <w:iCs/>
          <w:i/>
        </w:rPr>
        <w:t xml:space="preserve">юбое время до момента передачи данного товара.</w:t>
      </w:r>
      <w:r>
        <w:t xml:space="preserve"> </w:t>
      </w:r>
      <w:r>
        <w:t xml:space="preserve">В случае если товар потребителю был передан, потребитель вправе отказаться от него</w:t>
      </w:r>
      <w:r>
        <w:t xml:space="preserve"> </w:t>
      </w:r>
      <w:r>
        <w:rPr>
          <w:iCs/>
          <w:i/>
        </w:rPr>
        <w:t xml:space="preserve">в течение семи дней с момента передачи.</w:t>
      </w:r>
      <w:r>
        <w:t xml:space="preserve"> </w:t>
      </w:r>
      <w:r>
        <w:t xml:space="preserve">В случае если продавцом в момент доставки товара не была предоставлена информация в письменной форме о порядке и сроках возврата товара надлежащего качества (общий срок 7 дней), то потребитель имеет право отказаться от товара в течение трех месяцев с момента передачи товара.</w:t>
      </w:r>
    </w:p>
    <w:p>
      <w:pPr>
        <w:pStyle w:val="BodyText"/>
      </w:pPr>
      <w:r>
        <w:rPr>
          <w:iCs/>
          <w:i/>
          <w:bCs/>
          <w:b/>
        </w:rPr>
        <w:t xml:space="preserve">Отказ от товара надлежащего качества</w:t>
      </w:r>
    </w:p>
    <w:p>
      <w:pPr>
        <w:pStyle w:val="BodyText"/>
      </w:pPr>
      <w:r>
        <w:t xml:space="preserve">Потребитель вправе отказаться от товара, в котором не было обнаружено недостатков, в течение семи дней с момента получения товара (для этого следует связаться с представителем интернет-магазина, направить претензию на электронную почту). При этом</w:t>
      </w:r>
      <w:r>
        <w:t xml:space="preserve"> </w:t>
      </w:r>
      <w:r>
        <w:rPr>
          <w:bCs/>
          <w:b/>
        </w:rPr>
        <w:t xml:space="preserve">причины возврата законом не устанавливаются.</w:t>
      </w:r>
    </w:p>
    <w:p>
      <w:pPr>
        <w:pStyle w:val="BodyText"/>
      </w:pPr>
      <w:r>
        <w:rPr>
          <w:bCs/>
          <w:b/>
        </w:rPr>
        <w:t xml:space="preserve">ВАЖНО запомнить, что возврат товара надлежащего качества возможен в случаях, если:</w:t>
      </w:r>
    </w:p>
    <w:p>
      <w:pPr>
        <w:pStyle w:val="BodyText"/>
      </w:pPr>
      <w:r>
        <w:t xml:space="preserve">· сохранены его товарный вид и потребительские свойства;</w:t>
      </w:r>
    </w:p>
    <w:p>
      <w:pPr>
        <w:pStyle w:val="BodyText"/>
      </w:pPr>
      <w:r>
        <w:t xml:space="preserve">· сохранен документ, подтверждающий факт и условия покупки товара у продавца.</w:t>
      </w:r>
    </w:p>
    <w:p>
      <w:pPr>
        <w:pStyle w:val="BodyText"/>
      </w:pPr>
      <w:r>
        <w:t xml:space="preserve">Если по каким-либо причинам документ, подтверждающий факт покупки товара у потребителя отсутствует, это не лишает его возможности ссылаться на другие доказательства приобретения товара (свидетельские показания, распечатки с сайта, свидетельствующие о заказе товара и т.п.).</w:t>
      </w:r>
    </w:p>
    <w:p>
      <w:pPr>
        <w:pStyle w:val="BodyText"/>
      </w:pPr>
      <w:r>
        <w:t xml:space="preserve">Также необходимо помнить, что не все товары можно вернуть, как товар надлежащего качества</w:t>
      </w:r>
      <w:r>
        <w:rPr>
          <w:bCs/>
          <w:b/>
        </w:rPr>
        <w:t xml:space="preserve">. не подлежит возврату товар, имеющий индивидуально-определенные свойства.</w:t>
      </w:r>
      <w:r>
        <w:t xml:space="preserve"> </w:t>
      </w:r>
      <w:r>
        <w:t xml:space="preserve">Это означает, что данный товар был сделан индивидуально для потребителя, и только он может его использовать. Например, изготовление обуви по меркам, которые предоставлены конкретным потребителем.</w:t>
      </w:r>
    </w:p>
    <w:p>
      <w:pPr>
        <w:pStyle w:val="BodyText"/>
      </w:pPr>
      <w:r>
        <w:t xml:space="preserve">Обращаем внимание, в соответствии с Постановлением Правительства РФ от 19.01.1998 г. № 55</w:t>
      </w:r>
      <w:r>
        <w:t xml:space="preserve"> </w:t>
      </w:r>
      <w:r>
        <w:rPr>
          <w:bCs/>
          <w:b/>
        </w:rPr>
        <w:t xml:space="preserve">технически сложные товары надлежащего качества не подлежат обмену или возврату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Отказ от товара ненадлежащего качества</w:t>
      </w:r>
    </w:p>
    <w:p>
      <w:pPr>
        <w:pStyle w:val="BodyText"/>
      </w:pPr>
      <w:r>
        <w:t xml:space="preserve">В случае передачи потребителю товара ненадлежащего качества, он имеет право на предъявление следующих требований:</w:t>
      </w:r>
    </w:p>
    <w:p>
      <w:pPr>
        <w:numPr>
          <w:ilvl w:val="0"/>
          <w:numId w:val="1001"/>
        </w:numPr>
        <w:pStyle w:val="Compact"/>
      </w:pPr>
      <w:r>
        <w:t xml:space="preserve">безвозмездное устранение недостатков;</w:t>
      </w:r>
    </w:p>
    <w:p>
      <w:pPr>
        <w:numPr>
          <w:ilvl w:val="0"/>
          <w:numId w:val="1001"/>
        </w:numPr>
        <w:pStyle w:val="Compact"/>
      </w:pPr>
      <w:r>
        <w:t xml:space="preserve">соразмерное уменьшение покупной цены;</w:t>
      </w:r>
    </w:p>
    <w:p>
      <w:pPr>
        <w:numPr>
          <w:ilvl w:val="0"/>
          <w:numId w:val="1001"/>
        </w:numPr>
        <w:pStyle w:val="Compact"/>
      </w:pPr>
      <w:r>
        <w:t xml:space="preserve">замена на товар аналогичной марки либо на товар другой марки с соответствующим перерасчетом покупной цены;</w:t>
      </w:r>
    </w:p>
    <w:p>
      <w:pPr>
        <w:numPr>
          <w:ilvl w:val="0"/>
          <w:numId w:val="1001"/>
        </w:numPr>
        <w:pStyle w:val="Compact"/>
      </w:pPr>
      <w:r>
        <w:t xml:space="preserve">отказ от исполнения договора и возврат денежных средств, уплаченный за товар.</w:t>
      </w:r>
    </w:p>
    <w:p>
      <w:pPr>
        <w:pStyle w:val="FirstParagraph"/>
      </w:pPr>
      <w:r>
        <w:rPr>
          <w:bCs/>
          <w:b/>
        </w:rPr>
        <w:t xml:space="preserve">Данные требования могут быть предъявлены, если обнаруженные в товаре недостатки не были оговорены продавцом.</w:t>
      </w:r>
    </w:p>
    <w:p>
      <w:pPr>
        <w:pStyle w:val="BodyText"/>
      </w:pPr>
      <w:r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</w:t>
      </w:r>
      <w:r>
        <w:t xml:space="preserve"> </w:t>
      </w:r>
      <w:r>
        <w:rPr>
          <w:bCs/>
          <w:b/>
        </w:rPr>
        <w:t xml:space="preserve">в течение пятнадцати дней со дня передачи потребителю такого товара.</w:t>
      </w:r>
      <w:r>
        <w:t xml:space="preserve"> </w:t>
      </w:r>
      <w:r>
        <w:t xml:space="preserve">По истечении этого срока указанные требования подлежат удовлетворению в одном из следующих случаев:</w:t>
      </w:r>
    </w:p>
    <w:p>
      <w:pPr>
        <w:numPr>
          <w:ilvl w:val="0"/>
          <w:numId w:val="1002"/>
        </w:numPr>
        <w:pStyle w:val="Compact"/>
      </w:pPr>
      <w:r>
        <w:t xml:space="preserve">обнаружение существенного недостатка товара;</w:t>
      </w:r>
    </w:p>
    <w:p>
      <w:pPr>
        <w:numPr>
          <w:ilvl w:val="0"/>
          <w:numId w:val="1002"/>
        </w:numPr>
        <w:pStyle w:val="Compact"/>
      </w:pPr>
      <w:r>
        <w:t xml:space="preserve">нарушение установленных Законом РФ от 07.02.1992 г. № 2300-1 «О защите прав потребителей» сроков устранения недостатков товара;</w:t>
      </w:r>
    </w:p>
    <w:p>
      <w:pPr>
        <w:pStyle w:val="FirstParagraph"/>
      </w:pPr>
      <w:r>
        <w:t xml:space="preserve">·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>
      <w:pPr>
        <w:pStyle w:val="BodyText"/>
      </w:pPr>
      <w:r>
        <w:rPr>
          <w:bCs/>
          <w:b/>
        </w:rPr>
        <w:t xml:space="preserve">Потребитель в случае нарушения его прав в сфере дистанционной торговли может обратиться с письменной жалобой в следующие надзорные (территориальные) органы:</w:t>
      </w:r>
    </w:p>
    <w:p>
      <w:pPr>
        <w:pStyle w:val="BodyText"/>
      </w:pPr>
      <w:r>
        <w:t xml:space="preserve">Полиция (осуществляющая противодействие мошенническим действиям);</w:t>
      </w:r>
    </w:p>
    <w:p>
      <w:pPr>
        <w:pStyle w:val="BodyText"/>
      </w:pPr>
      <w:r>
        <w:t xml:space="preserve">Управление Роспотребнадзора по г. Москве (территориальные отделы в административных округах).</w:t>
      </w:r>
    </w:p>
    <w:p>
      <w:pPr>
        <w:pStyle w:val="BodyText"/>
      </w:pPr>
      <w:r>
        <w:t xml:space="preserve">Обращаем Ваше внимание, что в полномочия Управления Роспотребнадзора по г. Москве входит следующее:</w:t>
      </w:r>
    </w:p>
    <w:p>
      <w:pPr>
        <w:pStyle w:val="BodyText"/>
      </w:pPr>
      <w:r>
        <w:t xml:space="preserve">- составление протоколов об административных правонарушениях в области защиты прав потребителей, рассмотрение дел об административных правонарушениях и принятие соответствующих мер;</w:t>
      </w:r>
    </w:p>
    <w:p>
      <w:pPr>
        <w:pStyle w:val="BodyText"/>
      </w:pPr>
      <w:r>
        <w:t xml:space="preserve">- вступление в дело по своей инициативе или по инициативе лиц, участвующих в деле, для дачи заключения по делу в целях защиты прав потребителей;</w:t>
      </w:r>
    </w:p>
    <w:p>
      <w:pPr>
        <w:pStyle w:val="BodyText"/>
      </w:pPr>
      <w:r>
        <w:t xml:space="preserve">- обеспечение своевременного и полного рассмотрения обращений граждан и принятие по ним решений в соответствии с компетенцией Управления Роспотребнадзора по г. Москве по конкретной жалобе.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129626,</w:t>
      </w:r>
      <w:r>
        <w:t xml:space="preserve"> </w:t>
      </w:r>
      <w:r>
        <w:rPr>
          <w:bCs/>
          <w:b/>
        </w:rPr>
        <w:t xml:space="preserve">Москва, Графский пер., д. 4/9</w:t>
      </w:r>
    </w:p>
    <w:p>
      <w:pPr>
        <w:pStyle w:val="BodyText"/>
      </w:pPr>
      <w:r>
        <w:rPr>
          <w:bCs/>
          <w:b/>
        </w:rPr>
        <w:t xml:space="preserve">тел. 8 (495) 785-37-41</w:t>
      </w:r>
    </w:p>
    <w:p>
      <w:pPr>
        <w:pStyle w:val="BodyText"/>
      </w:pPr>
      <w:r>
        <w:t xml:space="preserve">e-mail</w:t>
      </w:r>
      <w:r>
        <w:rPr>
          <w:bCs/>
          <w:b/>
        </w:rP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</w:p>
    <w:p>
      <w:pPr>
        <w:pStyle w:val="BodyText"/>
      </w:pPr>
      <w:r>
        <w:t xml:space="preserve">По вопросам получения консультаций в области защиты прав потребителей, помощи в составлении проектов претензий и исковых заявлений обращайтесь в отдел консультационных услуг для потребителей</w:t>
      </w:r>
    </w:p>
    <w:p>
      <w:pPr>
        <w:pStyle w:val="BodyText"/>
      </w:pPr>
      <w:r>
        <w:t xml:space="preserve">ФБУЗ «ЦЕНТР ГИГИЕНЫ И ЭПИДЕМИОЛОГИИ В ГОРОДЕ МОСКВЕ»</w:t>
      </w:r>
    </w:p>
    <w:p>
      <w:pPr>
        <w:pStyle w:val="BodyText"/>
      </w:pPr>
      <w:r>
        <w:t xml:space="preserve">Адрес: 129626, Москва, Графский пер., д. 4/9</w:t>
      </w:r>
    </w:p>
    <w:p>
      <w:pPr>
        <w:pStyle w:val="BodyText"/>
      </w:pPr>
      <w:r>
        <w:t xml:space="preserve">тел. 8(495) 687-39-61</w:t>
      </w:r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fguz@mossanepid.ru</w:t>
        </w:r>
      </w:hyperlink>
    </w:p>
    <w:p>
      <w:pPr>
        <w:pStyle w:val="BodyText"/>
      </w:pPr>
      <w:r>
        <w:t xml:space="preserve">http://</w:t>
      </w:r>
      <w:r>
        <w:rPr>
          <w:u w:val="single"/>
        </w:rPr>
        <w:t xml:space="preserve">www.mossanexpert.ru</w:t>
      </w:r>
    </w:p>
    <w:p>
      <w:pPr>
        <w:pStyle w:val="BodyText"/>
      </w:pPr>
      <w:r>
        <w:t xml:space="preserve">Часы работы:</w:t>
      </w:r>
    </w:p>
    <w:p>
      <w:pPr>
        <w:pStyle w:val="BodyText"/>
      </w:pPr>
      <w:r>
        <w:t xml:space="preserve">понедельник - пятница с 9-00 до 17-30</w:t>
      </w:r>
    </w:p>
    <w:p>
      <w:pPr>
        <w:pStyle w:val="BodyText"/>
      </w:pPr>
      <w:r>
        <w:t xml:space="preserve">О том, каким образом можно урегулировать спор в сфере защиты прав потребителей в досудебном порядке путем направления претензии продавцу или в судебном путем подачи искового заявления, Вы можете ознакомиться в памятке потребителю «Урегулирование споров в сфере защиты прав потребителей», размещенной на сайте</w:t>
      </w:r>
      <w:r>
        <w:t xml:space="preserve"> </w:t>
      </w:r>
      <w:hyperlink r:id="rId22">
        <w:r>
          <w:rPr>
            <w:rStyle w:val="Hyperlink"/>
          </w:rPr>
          <w:t xml:space="preserve">www.mossanexpert.ru</w:t>
        </w:r>
      </w:hyperlink>
      <w:r>
        <w:t xml:space="preserve"> </w:t>
      </w:r>
      <w:r>
        <w:t xml:space="preserve">в разделе «Защита прав потребителей».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http://tagan.mos.ru/consumer-market/for-residents/detail/1597003.html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residents/detail/1597003.html" TargetMode="External" /><Relationship Type="http://schemas.openxmlformats.org/officeDocument/2006/relationships/hyperlink" Id="rId22" Target="http://www.mossanexpert.ru/" TargetMode="External" /><Relationship Type="http://schemas.openxmlformats.org/officeDocument/2006/relationships/hyperlink" Id="rId21" Target="mailto:fguz@mossanepid.ru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for-residents/detail/1597003.html" TargetMode="External" /><Relationship Type="http://schemas.openxmlformats.org/officeDocument/2006/relationships/hyperlink" Id="rId22" Target="http://www.mossanexpert.ru/" TargetMode="External" /><Relationship Type="http://schemas.openxmlformats.org/officeDocument/2006/relationships/hyperlink" Id="rId21" Target="mailto:fguz@mossanepid.ru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2025-05-13T13:21:05Z</dcterms:created>
  <dcterms:modified xsi:type="dcterms:W3CDTF">2025-05-13T13:21:05Z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