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017bbdb0ee6e5494a2b5f0a7af15793a936b1"/>
    <w:p>
      <w:pPr>
        <w:pStyle w:val="Heading3"/>
      </w:pPr>
      <w:r>
        <w:t xml:space="preserve">О выявлении в обороте небезопасной мебельной продукции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t xml:space="preserve">Из Управления Федеральной службы по надзору в сфере защиты прав потребителей и благополучия человека по городу Москве поступила информация о выявлении в обороте небезопасной мебельной продукции, декларация о соответствии (№ ЕАЭС RU Д - JP.PA01.В.20055/21 от 22.07.2021) которой была признана Управлением Роспотребнадзора по г. Москве недействительной.</w:t>
      </w:r>
    </w:p>
    <w:p>
      <w:pPr>
        <w:pStyle w:val="BodyText"/>
      </w:pPr>
      <w:r>
        <w:t xml:space="preserve">Выпуск мебельной продукции, сопровождающейся признанной недействительной декларацией о соответствии, в обращение запрещен. Ответственность за реализацию небезопасной вышеуказанной продукции, несоответствующей обязательным требованиям, согласно ч.1 ст.36 Федерального закона от 27.12.2002 № 183-ФЗ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t xml:space="preserve">Учитывая изложенное, необходимо при обнаружении на хранении и реализации вышеуказанной продукции незамедлительно приостановить ее реализацию и информировать Управление Роспотребнадзора по г. Москве. Контактное лицо от Управления Роспотребнадзора по г. Москве: Жалина Анастасия Владимировна – главный специалист – эксперт отдела надзора за условиями труда и радиационной безопасностью, тел.: раб. 8(495)687-31-08, эл. почта: trud@77.rospotrebnadzor.ru.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http://tagan.mos.ru/consumer-market/the-cps-informs/detail/11648141.html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648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648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2024-08-20T22:50:08Z</dcterms:created>
  <dcterms:modified xsi:type="dcterms:W3CDTF">2024-08-20T22:50:08Z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