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e8d6fce1239e08892c694e129f0aaeef581fca"/>
    <w:p>
      <w:pPr>
        <w:pStyle w:val="Heading3"/>
      </w:pPr>
      <w:r>
        <w:t xml:space="preserve">Обучение и проверка знаний по охране труда руководителей и специалистов организаций</w:t>
      </w:r>
    </w:p>
    <w:p>
      <w:pPr>
        <w:pStyle w:val="FirstParagraph"/>
      </w:pPr>
      <w:r>
        <w:t xml:space="preserve">02.04.2015</w:t>
      </w:r>
    </w:p>
    <w:p>
      <w:pPr>
        <w:pStyle w:val="BodyText"/>
      </w:pPr>
      <w:r>
        <w:t xml:space="preserve">ГБУ города Москвы «Московский городской центр условий и охраны труда» активно реализует государственную политику в области охраны труда в организациях и на предприятиях города Москвы. В рамках выполнения Государственного задания Центр проводит обучение и проверку знаний требований охраны труда руководителей и специалистов органов исполнительной власти, членов комиссий по охране труда, руководителей бюджетных учреждений города Москвы, организует проведение обучающих семинаров для руководителей и специалистов организаций города всех форм собственности на платной основе.</w:t>
      </w:r>
    </w:p>
    <w:p>
      <w:pPr>
        <w:pStyle w:val="BodyText"/>
      </w:pPr>
      <w:r>
        <w:t xml:space="preserve">По итогам семинаров участники получают удостоверения установленного образца.</w:t>
      </w:r>
    </w:p>
    <w:p>
      <w:pPr>
        <w:pStyle w:val="BodyText"/>
      </w:pPr>
      <w:r>
        <w:t xml:space="preserve">По вопросам обучения обращаться в ГБУ города Москвы «Московский городской центр условий и охраны труда».</w:t>
      </w:r>
    </w:p>
    <w:p>
      <w:pPr>
        <w:pStyle w:val="BodyText"/>
      </w:pPr>
      <w:r>
        <w:t xml:space="preserve">Тел.: 499-237-02-19</w:t>
      </w:r>
    </w:p>
    <w:p>
      <w:pPr>
        <w:pStyle w:val="BodyText"/>
      </w:pPr>
      <w:hyperlink r:id="rId20">
        <w:r>
          <w:rPr>
            <w:rStyle w:val="Hyperlink"/>
          </w:rPr>
          <w:t xml:space="preserve">www.mcot.ru</w:t>
        </w:r>
      </w:hyperlink>
    </w:p>
    <w:p>
      <w:pPr>
        <w:pStyle w:val="BodyText"/>
      </w:pPr>
      <w:r>
        <w:t xml:space="preserve">E-mail:</w:t>
      </w:r>
      <w:r>
        <w:t xml:space="preserve"> </w:t>
      </w:r>
      <w:hyperlink r:id="rId21">
        <w:r>
          <w:rPr>
            <w:rStyle w:val="Hyperlink"/>
          </w:rPr>
          <w:t xml:space="preserve">info@mcot.ru</w:t>
        </w:r>
      </w:hyperlink>
    </w:p>
    <w:p>
      <w:pPr>
        <w:pStyle w:val="BodyText"/>
      </w:pPr>
      <w:r>
        <w:t xml:space="preserve">Адрес: м. «Добрынинская», ул. Коровий Вал, д.3., стр.5.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http://tagan.mos.ru/labour-protection/news/detail/1707869.html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agan.mos.ru" TargetMode="External" /><Relationship Type="http://schemas.openxmlformats.org/officeDocument/2006/relationships/hyperlink" Id="rId22" Target="http://tagan.mos.ru/labour-protection/news/detail/1707869.html" TargetMode="External" /><Relationship Type="http://schemas.openxmlformats.org/officeDocument/2006/relationships/hyperlink" Id="rId20" Target="http://www.mcot.ru/" TargetMode="External" /><Relationship Type="http://schemas.openxmlformats.org/officeDocument/2006/relationships/hyperlink" Id="rId21" Target="mailto:info@mcot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agan.mos.ru" TargetMode="External" /><Relationship Type="http://schemas.openxmlformats.org/officeDocument/2006/relationships/hyperlink" Id="rId22" Target="http://tagan.mos.ru/labour-protection/news/detail/1707869.html" TargetMode="External" /><Relationship Type="http://schemas.openxmlformats.org/officeDocument/2006/relationships/hyperlink" Id="rId20" Target="http://www.mcot.ru/" TargetMode="External" /><Relationship Type="http://schemas.openxmlformats.org/officeDocument/2006/relationships/hyperlink" Id="rId21" Target="mailto:info@mcot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2025-08-03T06:38:44Z</dcterms:created>
  <dcterms:modified xsi:type="dcterms:W3CDTF">2025-08-03T06:38:44Z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