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34acbf62da50eb197f28adc050ba9e57e11888"/>
    <w:p>
      <w:pPr>
        <w:pStyle w:val="Heading3"/>
      </w:pPr>
      <w:r>
        <w:t xml:space="preserve">Интернет-портал Фонда капитального ремонта многоквартирных домов города Москвы</w:t>
      </w:r>
    </w:p>
    <w:p>
      <w:pPr>
        <w:pStyle w:val="FirstParagraph"/>
      </w:pPr>
      <w:r>
        <w:t xml:space="preserve">02.06.2015</w:t>
      </w:r>
    </w:p>
    <w:p>
      <w:pPr>
        <w:pStyle w:val="BodyText"/>
      </w:pPr>
      <w:r>
        <w:t xml:space="preserve">В настоящее время создан и запущен в тестовом режиме интернет-портал Фонда капитального ремонта многоквартирных домов города Москвы (fond.mos.ru).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http://tagan.mos.ru/overhaul/news/detail/1906621.html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overhaul/news/detail/19066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overhaul/news/detail/19066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2023-05-30T13:55:32Z</dcterms:created>
  <dcterms:modified xsi:type="dcterms:W3CDTF">2023-05-30T13:55:32Z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