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4d844945de06b7d28476887596c75bdf3d8f9"/>
    <w:p>
      <w:pPr>
        <w:pStyle w:val="Heading3"/>
      </w:pPr>
      <w:r>
        <w:t xml:space="preserve">Александр Мишаков рассмотрел обращения граждан на личном приеме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df1/c4clu56hhwlvn1hi1ur0i5rwu27tyh32/ApauJId2ad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Все принятые решения глава управы держит на личном контроле</w:t>
      </w:r>
    </w:p>
    <w:p>
      <w:pPr>
        <w:pStyle w:val="BodyText"/>
      </w:pPr>
      <w:r>
        <w:t xml:space="preserve">В рамках приема по запросу председателя первичной организации №5 Совета ветеранов Надежды Васильевны Трофимовой был решен ряд текущих вопросов функционирования первички.</w:t>
      </w:r>
      <w:r>
        <w:br/>
      </w:r>
      <w:r>
        <w:br/>
      </w:r>
      <w:r>
        <w:t xml:space="preserve">Также поступило обращение от жительницы района, которая ожидает переселения в реновационный дом на улице Мельникова. Были найдены пути решения поставленного вопроса.</w:t>
      </w:r>
    </w:p>
    <w:p>
      <w:pPr>
        <w:pStyle w:val="BodyText"/>
      </w:pPr>
      <w:r>
        <w:t xml:space="preserve">«Со своей стороны стараюсь оказать максимальное содействие всем жильцам этого дома, чтобы их новое место жительства было максимально комфортным», - подчеркнул Александр Мишаков.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http://tagan.mos.ru/presscenter/articles-and-interviews/detail/11225756.html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articles-and-interviews/detail/11225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articles-and-interviews/detail/11225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2024-09-21T17:00:36Z</dcterms:created>
  <dcterms:modified xsi:type="dcterms:W3CDTF">2024-09-21T17:00:36Z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