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22314629afaa3144c5644bbfb323b3c2a7c3e"/>
    <w:p>
      <w:pPr>
        <w:pStyle w:val="Heading3"/>
      </w:pPr>
      <w:r>
        <w:t xml:space="preserve">Александр Мишаков проверил качество выполнения капремонта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8d7/5jwtjnwepvplte1ae1ql7p295q43ei44/I2pA0G_SUA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Александр Мишаков в рамках объезда территорий совместно со специалистами ГБУ «Жилищник» провел проверку качества выполнения капитального ремонта дома №8 на Рогожском Валу. Выявлен ряд недостатков. Представитель подрядной организации заявил о готовности устранить все недоработки в кротчайшие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http://tagan.mos.ru/presscenter/articles-and-interviews/detail/11281382.html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81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81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2025-06-02T06:53:44Z</dcterms:created>
  <dcterms:modified xsi:type="dcterms:W3CDTF">2025-06-02T06:53:44Z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