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4a5f1ae100617fe5f5bbfe91529ffc8de5b40"/>
    <w:p>
      <w:pPr>
        <w:pStyle w:val="Heading3"/>
      </w:pPr>
      <w:r>
        <w:t xml:space="preserve">Благоустройство района максимально учитывает пожелания жителей</w:t>
      </w:r>
    </w:p>
    <w:p>
      <w:pPr>
        <w:pStyle w:val="FirstParagraph"/>
      </w:pPr>
      <w:r>
        <w:t xml:space="preserve">10.02.2023</w:t>
      </w:r>
    </w:p>
    <w:p>
      <w:pPr>
        <w:pStyle w:val="BodyText"/>
      </w:pPr>
      <w:r>
        <w:rPr>
          <w:bCs/>
          <w:b/>
        </w:rPr>
        <w:t xml:space="preserve">Внесение изменений в проекты реконструкции дворовых территорий на контроле у главы управы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этой неделе состоялось общественное обсуждение благоустройства парковой зоны Новоспасского пруда. Как рассказал Александр Мишаков, проект вызвал большой интерес у жителей, поступило много предложений. В ближайшее время будет создана рабочая группа, в которую войдут старшие по домам, расположенным по соседству с прудом. Проект будет доработан с учетом пожеланий, которые поддержат большинство жителей. После внесения изменений состоится еще одна встреча для обсуждения.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состоялось общественное обсуждение проекта благоустройства дворовых территорий домов по адресам: Гончарный проезд, 6 стр.1; 1-й Гончарный переулок,7; Гончарная набережная, 3 стр.3 и 5; 2-й Гончарный переулок, 3. От жителей поступили пожелания по озеленению территории каштанами, липами и цветущими кустарникам. Есть предложение о замене одной игровой площадки на зону тихого отдыха.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проектировщика проведут встречи с жителями на дворовых территориях, на месте зафиксируют предложения по высадке деревьев и изменению дорожно-тропиночной сети. После чего доработают проект и представят на повторное обсуждение.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http://tagan.mos.ru/presscenter/articles-and-interviews/detail/11402896.html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articles-and-interviews/detail/114028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articles-and-interviews/detail/114028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2024-08-11T09:38:38Z</dcterms:created>
  <dcterms:modified xsi:type="dcterms:W3CDTF">2024-08-11T09:38:38Z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