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6dca096724c36e43edf1ee657f732366a4f55"/>
    <w:p>
      <w:pPr>
        <w:pStyle w:val="Heading3"/>
      </w:pPr>
      <w:r>
        <w:t xml:space="preserve">Общественные советники обсудили с главой управы проведение районных спортивных мероприятий на зимних каникулах</w:t>
      </w:r>
    </w:p>
    <w:p>
      <w:pPr>
        <w:pStyle w:val="FirstParagraph"/>
      </w:pPr>
      <w:r>
        <w:t xml:space="preserve">21.12.2023</w:t>
      </w:r>
    </w:p>
    <w:p>
      <w:pPr>
        <w:pStyle w:val="BodyText"/>
      </w:pPr>
      <w:r>
        <w:t xml:space="preserve">Встреча традиционно проходила в формате “Вопрос-ответ”. Как отметил Александр Мишаков:</w:t>
      </w:r>
    </w:p>
    <w:p>
      <w:pPr>
        <w:pStyle w:val="BodyText"/>
      </w:pPr>
      <w:r>
        <w:t xml:space="preserve">“Обсудили вопросы выделения билетов на праздничные мероприятия льготным категориям граждан и проведение районных спортивных мероприятий на новогодних каникулах, пообщались в неформальной обстановке, поздравили друг друга с наступающими праздниками”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http://tagan.mos.ru/presscenter/articles-and-interviews/detail/12067331.html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articles-and-interviews/detail/120673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articles-and-interviews/detail/120673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2025-04-25T22:01:32Z</dcterms:created>
  <dcterms:modified xsi:type="dcterms:W3CDTF">2025-04-25T22:01:32Z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