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a97c373b5977d954ccc012aed36b9ef811d8ff"/>
    <w:p>
      <w:pPr>
        <w:pStyle w:val="Heading3"/>
      </w:pPr>
      <w:r>
        <w:t xml:space="preserve">"Весна в Таганском парке" традиционно состоится в конце апреля</w:t>
      </w:r>
    </w:p>
    <w:p>
      <w:pPr>
        <w:pStyle w:val="FirstParagraph"/>
      </w:pPr>
      <w:r>
        <w:t xml:space="preserve">16.01.2024</w:t>
      </w:r>
    </w:p>
    <w:p>
      <w:pPr>
        <w:pStyle w:val="BodyText"/>
      </w:pPr>
      <w:r>
        <w:t xml:space="preserve">Глава управы Александр Мишаков встретился с председателем общественного совета Таганского парка. В ходе встречи обсудили проведение ежегодного мероприятия “Весна в Таганском парке”. Праздник традиционно состоится в конце апреля. Некоммерческие организации района примут участие в организации досуговых, спортивных и детских развлекательных активностей.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http://tagan.mos.ru/presscenter/articles-and-interviews/detail/12106738.html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articles-and-interviews/detail/121067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agan.mos.ru" TargetMode="External" /><Relationship Type="http://schemas.openxmlformats.org/officeDocument/2006/relationships/hyperlink" Id="rId20" Target="http://tagan.mos.ru/presscenter/articles-and-interviews/detail/121067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2025-05-17T08:43:11Z</dcterms:created>
  <dcterms:modified xsi:type="dcterms:W3CDTF">2025-05-17T08:43:11Z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