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36da4c35cdb028dde436ca28be0fd053ed5f47"/>
    <w:p>
      <w:pPr>
        <w:pStyle w:val="Heading3"/>
      </w:pPr>
      <w:r>
        <w:t xml:space="preserve">Могут ли жители инициировать установку шлагбаума на дворовой территории?</w:t>
      </w:r>
    </w:p>
    <w:p>
      <w:pPr>
        <w:pStyle w:val="FirstParagraph"/>
      </w:pPr>
      <w:r>
        <w:t xml:space="preserve">27.06.2024</w:t>
      </w:r>
    </w:p>
    <w:p>
      <w:pPr>
        <w:pStyle w:val="BodyText"/>
      </w:pPr>
      <w:r>
        <w:t xml:space="preserve">Круглый стол общественных советников с главой управы Александром Мишаковым был посвящен правилам установки и использования ограждающих устройств на дворовых территориях. Александр Мишаков рассказал, что по инициативе жителей во дворах жилых домов могут устанавливаться шлагбаумы, если собрание собственников поддержало принятие такого решения. После подписания жителями протокола собрания, его необходимо представить в Совет депутатов Таганского района. В случае, если депутаты это решение одобрят большинством голосов, можно производить установку ограждающего устройства.</w:t>
      </w:r>
    </w:p>
    <w:p>
      <w:pPr>
        <w:pStyle w:val="BodyText"/>
      </w:pPr>
      <w:r>
        <w:br/>
      </w:r>
    </w:p>
    <w:p>
      <w:pPr>
        <w:pStyle w:val="BodyText"/>
      </w:pPr>
      <w:r>
        <w:t xml:space="preserve">“Жители, принявшие такое решение, также могут обратиться за получением компенсации затрат, в размере определенном Правительством Москвы”, - отметил глава управы.</w:t>
      </w:r>
    </w:p>
    <w:p>
      <w:pPr>
        <w:pStyle w:val="BodyText"/>
      </w:pPr>
      <w:r>
        <w:br/>
      </w:r>
    </w:p>
    <w:p>
      <w:pPr>
        <w:pStyle w:val="BodyText"/>
      </w:pPr>
      <w:r>
        <w:t xml:space="preserve">Адрес страницы:</w:t>
      </w:r>
      <w:r>
        <w:t xml:space="preserve"> </w:t>
      </w:r>
      <w:hyperlink r:id="rId20">
        <w:r>
          <w:rPr>
            <w:rStyle w:val="Hyperlink"/>
          </w:rPr>
          <w:t xml:space="preserve">http://tagan.mos.ru/presscenter/articles-and-interviews/detail/12451026.html</w:t>
        </w:r>
      </w:hyperlink>
    </w:p>
    <w:p>
      <w:pPr>
        <w:pStyle w:val="BodyText"/>
      </w:pPr>
      <w:hyperlink r:id="rId21">
        <w:r>
          <w:rPr>
            <w:rStyle w:val="Hyperlink"/>
          </w:rPr>
          <w:t xml:space="preserve">Управа Таганского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agan.mos.ru" TargetMode="External" /><Relationship Type="http://schemas.openxmlformats.org/officeDocument/2006/relationships/hyperlink" Id="rId20" Target="http://tagan.mos.ru/presscenter/articles-and-interviews/detail/12451026.html" TargetMode="External" /></Relationships>
</file>

<file path=word/_rels/footnotes.xml.rels><?xml version="1.0" encoding="UTF-8"?><Relationships xmlns="http://schemas.openxmlformats.org/package/2006/relationships"><Relationship Type="http://schemas.openxmlformats.org/officeDocument/2006/relationships/hyperlink" Id="rId21" Target="http://tagan.mos.ru" TargetMode="External" /><Relationship Type="http://schemas.openxmlformats.org/officeDocument/2006/relationships/hyperlink" Id="rId20" Target="http://tagan.mos.ru/presscenter/articles-and-interviews/detail/1245102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2025-06-29T20:41:05Z</dcterms:created>
  <dcterms:modified xsi:type="dcterms:W3CDTF">2025-06-29T20:41:05Z</dcterms:modified>
</cp:coreProperties>
</file>

<file path=docProps/custom.xml><?xml version="1.0" encoding="utf-8"?>
<Properties xmlns="http://schemas.openxmlformats.org/officeDocument/2006/custom-properties" xmlns:vt="http://schemas.openxmlformats.org/officeDocument/2006/docPropsVTypes"/>
</file>