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ab75bb4144fd9ef99be14556dc5a87d8cecf9f"/>
    <w:p>
      <w:pPr>
        <w:pStyle w:val="Heading3"/>
      </w:pPr>
      <w:r>
        <w:t xml:space="preserve">Государственная ветеринарная служба ЦАО г. Москвы напоминает о способах профилактики заражения птичьим гриппом</w:t>
      </w:r>
    </w:p>
    <w:p>
      <w:pPr>
        <w:pStyle w:val="FirstParagraph"/>
      </w:pPr>
      <w:r>
        <w:t xml:space="preserve">26.03.2021</w:t>
      </w:r>
    </w:p>
    <w:p>
      <w:pPr>
        <w:pStyle w:val="BodyText"/>
      </w:pPr>
      <w:r>
        <w:rPr>
          <w:bCs/>
          <w:b/>
        </w:rPr>
        <w:t xml:space="preserve">Птичий грипп</w:t>
      </w:r>
      <w:r>
        <w:t xml:space="preserve"> </w:t>
      </w:r>
      <w:r>
        <w:t xml:space="preserve">- острая инфекционная, особо опасная болезнь, передаваемая человеку от животных, возбудителем которой является вирус типа А.</w:t>
      </w:r>
    </w:p>
    <w:p>
      <w:pPr>
        <w:pStyle w:val="BodyText"/>
      </w:pPr>
      <w:r>
        <w:t xml:space="preserve">К гриппу восприимчивы все виды птиц, в том числе синантропные (голуби, воробьи, вороны), дикие, экзотические и декоративные.</w:t>
      </w:r>
    </w:p>
    <w:p>
      <w:pPr>
        <w:pStyle w:val="BodyText"/>
      </w:pPr>
      <w:r>
        <w:t xml:space="preserve">Грипп птиц не вызывает массового заболевания диких птиц и протекает у них бессимптомно, однако среди домашних птиц может вызывать тяжелое заболевание и гибель. Данное заболевание характеризуется потенциально высокой опасностью возбудителя для человека.</w:t>
      </w:r>
    </w:p>
    <w:p>
      <w:pPr>
        <w:pStyle w:val="BodyText"/>
      </w:pPr>
      <w:r>
        <w:t xml:space="preserve">Основным источником вируса в природе являются водоплавающие птицы, которые переносят вирус в кишечнике и выделяют его в окружающую среду со слюной и пометом. У диких уток вирус гриппа размножается главным образом в клетках, выстилающих желудочный тракт, при этом никаких видимых признаков заболевания у самих птиц вирус не вызывает и в высоких концентрациях выделяется в окружающую среду. Бессимптомное течение гриппа у уток и болотных птиц может являться результатом адаптации к данному хозяину на протяжении нескольких сотен лет.</w:t>
      </w:r>
    </w:p>
    <w:p>
      <w:pPr>
        <w:pStyle w:val="BodyText"/>
      </w:pPr>
      <w:r>
        <w:t xml:space="preserve">Заражение человека и домашней птицы происходит при тесном контакте с инфицированной и мертвой дикой или домашней птицей. В ряде случаев возможно заражение человека при употреблении в пищу мяса и яиц больных птиц без достаточной термической обработки.</w:t>
      </w:r>
    </w:p>
    <w:p>
      <w:pPr>
        <w:pStyle w:val="BodyText"/>
      </w:pPr>
      <w:r>
        <w:rPr>
          <w:bCs/>
          <w:b/>
        </w:rPr>
        <w:t xml:space="preserve">В целях профилактики заражения гриппом птиц:</w:t>
      </w:r>
    </w:p>
    <w:p>
      <w:pPr>
        <w:numPr>
          <w:ilvl w:val="0"/>
          <w:numId w:val="1001"/>
        </w:numPr>
        <w:pStyle w:val="Compact"/>
      </w:pPr>
      <w:r>
        <w:t xml:space="preserve">Избегайте контакта и не разрешайте детям играть с синантропной и дикой птицей.</w:t>
      </w:r>
    </w:p>
    <w:p>
      <w:pPr>
        <w:numPr>
          <w:ilvl w:val="0"/>
          <w:numId w:val="1001"/>
        </w:numPr>
        <w:pStyle w:val="Compact"/>
      </w:pPr>
      <w:r>
        <w:t xml:space="preserve">Исключите контакт с подозрительной в заболевании или мертвой птицей, не трогайте её руками. При обнаружении массовой гибели птицы следует ограничить доступ других людей и животных к трупам погибшей птицы и обратиться в государственную ветеринарную службу - Станцию по борьбе с болезнями животных.</w:t>
      </w:r>
    </w:p>
    <w:p>
      <w:pPr>
        <w:numPr>
          <w:ilvl w:val="0"/>
          <w:numId w:val="1001"/>
        </w:numPr>
        <w:pStyle w:val="Compact"/>
      </w:pPr>
      <w:r>
        <w:t xml:space="preserve">Если после контакта с птицей у вас возникло какое-либо острое респираторное (с симптомами простуды) заболевание, нужно срочно обратиться к врачу.</w:t>
      </w:r>
    </w:p>
    <w:p>
      <w:pPr>
        <w:numPr>
          <w:ilvl w:val="0"/>
          <w:numId w:val="1001"/>
        </w:numPr>
        <w:pStyle w:val="Compact"/>
      </w:pPr>
      <w:r>
        <w:t xml:space="preserve">Приобретайте для питания мясо птицы и яйцо только в местах санкционированной торговли при наличии ветеринарных сопроводительных документов, которые должны быть у продавца мяса птицы и яйца.</w:t>
      </w:r>
    </w:p>
    <w:p>
      <w:pPr>
        <w:numPr>
          <w:ilvl w:val="0"/>
          <w:numId w:val="1001"/>
        </w:numPr>
        <w:pStyle w:val="Compact"/>
      </w:pPr>
      <w:r>
        <w:t xml:space="preserve">Употребляйте в пищу мясо птицы и яйцо после термической обработки, нельзя употреблять сырое или плохо приготовленное мясо и яйца птиц.</w:t>
      </w:r>
    </w:p>
    <w:p>
      <w:pPr>
        <w:numPr>
          <w:ilvl w:val="0"/>
          <w:numId w:val="1001"/>
        </w:numPr>
        <w:pStyle w:val="Compact"/>
      </w:pPr>
      <w:r>
        <w:t xml:space="preserve">Храните раздельно продукты, которые не будут подвергаться тепловой обработке (хлеб, сыр, колбаса и т.д.) с сырым мясом птицы и яйцом.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http://tagan.mos.ru/presscenter/important-information/detail/9819383.html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Таганского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agan.mos.ru" TargetMode="External" /><Relationship Type="http://schemas.openxmlformats.org/officeDocument/2006/relationships/hyperlink" Id="rId20" Target="http://tagan.mos.ru/presscenter/important-information/detail/981938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agan.mos.ru" TargetMode="External" /><Relationship Type="http://schemas.openxmlformats.org/officeDocument/2006/relationships/hyperlink" Id="rId20" Target="http://tagan.mos.ru/presscenter/important-information/detail/981938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2024-11-01T12:30:31Z</dcterms:created>
  <dcterms:modified xsi:type="dcterms:W3CDTF">2024-11-01T12:30:31Z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