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f054642526caa3f4c0aae2f1f390faf5c3806"/>
    <w:p>
      <w:pPr>
        <w:pStyle w:val="Heading3"/>
      </w:pPr>
      <w:r>
        <w:t xml:space="preserve">Парковку для резидентов оборудовали на Малой Калитниковской улице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t xml:space="preserve">Автомобильную стоянку только для местных жителей открыли в районе. Об этом стало известно 1 апреля.</w:t>
      </w:r>
    </w:p>
    <w:p>
      <w:pPr>
        <w:pStyle w:val="BodyText"/>
      </w:pPr>
      <w:r>
        <w:t xml:space="preserve">Зону оборудовали по адресу: Малая Калитниковская улица, дом 41.</w:t>
      </w:r>
    </w:p>
    <w:p>
      <w:pPr>
        <w:pStyle w:val="BodyText"/>
      </w:pPr>
      <w:r>
        <w:t xml:space="preserve">Как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Московского паркинга, машиноместа для резидентов устанавливают, чтобы жители ближайших зданий всегда могли оставить автомобиль рядом с домом. Воспользоваться такой зоной можно, оформив резидентное разрешение. Оно также позволит бесплатно парковать машину на всех платных уличных парковках района с 20:00 до 8:00 или круглосуточно за 3000 рублей в год.</w:t>
      </w:r>
    </w:p>
    <w:p>
      <w:pPr>
        <w:pStyle w:val="BodyText"/>
      </w:pPr>
      <w:r>
        <w:t xml:space="preserve">Отметим, к концу 2022 года в столице появится более 1700 таких машиномест.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http://tagan.mos.ru/presscenter/news/detail/10727725.html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0727725.html" TargetMode="External" /><Relationship Type="http://schemas.openxmlformats.org/officeDocument/2006/relationships/hyperlink" Id="rId20" Target="https://parking.mos.ru/news/24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0727725.html" TargetMode="External" /><Relationship Type="http://schemas.openxmlformats.org/officeDocument/2006/relationships/hyperlink" Id="rId20" Target="https://parking.mos.ru/news/24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2023-09-24T04:52:44Z</dcterms:created>
  <dcterms:modified xsi:type="dcterms:W3CDTF">2023-09-24T04:52:44Z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