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e68daac39c132edfd1261b6947a9ab554a2a2"/>
    <w:p>
      <w:pPr>
        <w:pStyle w:val="Heading3"/>
      </w:pPr>
      <w:r>
        <w:t xml:space="preserve">Парковочные места района выставили на городские торги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Места в подземном паркинге новостройки Таганского района выставили на городские торги. Об этом проинформировали 26 августа представители Департамента городского имущества Москвы.</w:t>
      </w:r>
    </w:p>
    <w:p>
      <w:pPr>
        <w:pStyle w:val="BodyText"/>
      </w:pPr>
      <w:r>
        <w:t xml:space="preserve">Аукцион пройдет с 7 по 9 сентября. Всего на продажу выставили 122 машинных места общей площадью более 1,8 тысячи квадратных метров в охраняемом подземном паркинге. Он расположен в жилом здании по адресу: улица Мельникова, дом 2.</w:t>
      </w:r>
    </w:p>
    <w:p>
      <w:pPr>
        <w:pStyle w:val="BodyText"/>
      </w:pPr>
      <w:r>
        <w:t xml:space="preserve">Парковочная зона находится в десяти минутах ходьбы от станции метро «Пролетарская», из него есть удобный выезд на Волгоградский проспект. Внутри также провели все необходимые коммуникации,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http://tagan.mos.ru/presscenter/news/detail/11797367.html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97367.html" TargetMode="External" /><Relationship Type="http://schemas.openxmlformats.org/officeDocument/2006/relationships/hyperlink" Id="rId20" Target="https://www.mos.ru/news/item/12868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97367.html" TargetMode="External" /><Relationship Type="http://schemas.openxmlformats.org/officeDocument/2006/relationships/hyperlink" Id="rId20" Target="https://www.mos.ru/news/item/12868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2024-06-12T21:33:17Z</dcterms:created>
  <dcterms:modified xsi:type="dcterms:W3CDTF">2024-06-12T21:33:17Z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