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ревнования-прошли-в-школе-2104"/>
    <w:p>
      <w:pPr>
        <w:pStyle w:val="Heading3"/>
      </w:pPr>
      <w:r>
        <w:t xml:space="preserve">Соревнования прошли в школе №2104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23.12.2024</w:t>
      </w:r>
    </w:p>
    <w:p>
      <w:pPr>
        <w:pStyle w:val="BodyText"/>
      </w:pPr>
      <w:r>
        <w:t xml:space="preserve">Для начинающих каратистов в школе №2104 провели соревнования. Фото: страница школы №2104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каратэ прошли 21 декабря в школе №2104, где участники продемонстрировали отличную подготовку.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них приняли участие около 200 спортсменов из 8 московских, нескольких подмосковных и воронежского клубов. Все спортсмены продемонстрировали отличную подготовку и спортивное мастерство, получив ценный соревновательный опыт,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социальной сети школы №2104.</w:t>
      </w:r>
    </w:p>
    <w:p>
      <w:pPr>
        <w:pStyle w:val="BodyText"/>
      </w:pPr>
      <w:r>
        <w:t xml:space="preserve">Ранее школьный клуб Каратэ организовывал Чемпионат и Первенство города Москвы по восточное боевое единоборство Сетокан, где ребята заняли призовые места. В числе призеров ученики школы №2104 Татьяна Вишнякова, Владимир Ешурин, Зоя Пономаренко, Ксения Майстренко. Их наградили медалями и дали призовые кубки.</w:t>
      </w:r>
    </w:p>
    <w:p>
      <w:pPr>
        <w:pStyle w:val="BodyText"/>
      </w:pPr>
      <w:r>
        <w:t xml:space="preserve">Сотрудники образовательного учреждения гордится тренерами, родителями и своими воспитанниками и выражают свою благодарность за помощь в проведении большого турнира.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http://tagan.mos.ru/presscenter/news/detail/12734281.html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34281.html" TargetMode="External" /><Relationship Type="http://schemas.openxmlformats.org/officeDocument/2006/relationships/hyperlink" Id="rId20" Target="https://vk.com/sch2104c?w=wall-211373870_2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734281.html" TargetMode="External" /><Relationship Type="http://schemas.openxmlformats.org/officeDocument/2006/relationships/hyperlink" Id="rId20" Target="https://vk.com/sch2104c?w=wall-211373870_2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2025-01-08T17:18:54Z</dcterms:created>
  <dcterms:modified xsi:type="dcterms:W3CDTF">2025-01-08T17:18:54Z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