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ые-гпзу-оформили-в-таганском-районе"/>
    <w:p>
      <w:pPr>
        <w:pStyle w:val="Heading3"/>
      </w:pPr>
      <w:r>
        <w:t xml:space="preserve">Новые ГПЗУ оформили в Таганском районе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t xml:space="preserve">29.07.2025</w:t>
      </w:r>
    </w:p>
    <w:p>
      <w:pPr>
        <w:pStyle w:val="BodyText"/>
      </w:pPr>
      <w:r>
        <w:t xml:space="preserve">Новые ГПЗУ оформили в Таганском районе. Фото: Анна Быкова, «Вечерняя Москва»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Строительство 16 медицинских объектов по градостроительным планам земельных участков пройдет в Таганском районе, сообщили 28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объектах возможно построить поликлиники, фельдшерские и врачебные пункты, центры матери и ребенка, диагностические лаборатории, станции донорства крови, молочные кухни и другие медицинские учреждения,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— Больше всего градостроительных планов земельных участков — 87 единиц — было оформлено в центре столицы, — сообщил заместитель мэра Москвы в Правительстве Москвы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Он также добавил, что с января по июнь этого года в столице оформили 316 ГПЗУ для строительства медицинских объектов.</w:t>
      </w:r>
    </w:p>
    <w:p>
      <w:pPr>
        <w:pStyle w:val="BodyText"/>
      </w:pPr>
      <w:r>
        <w:t xml:space="preserve">Председатель столичного Комитета по архитектуре и градостроительству Юлиана Княжевская поделилась информацией о соблюдении прозрачности процесса оформления ГПЗУ для обеспечения оперативности старта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http://tagan.mos.ru/presscenter/news/detail/13129174.html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3129174.html" TargetMode="External" /><Relationship Type="http://schemas.openxmlformats.org/officeDocument/2006/relationships/hyperlink" Id="rId20" Target="https://www.mos.ru/news/item/15734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3129174.html" TargetMode="External" /><Relationship Type="http://schemas.openxmlformats.org/officeDocument/2006/relationships/hyperlink" Id="rId20" Target="https://www.mos.ru/news/item/15734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2025-08-06T00:44:29Z</dcterms:created>
  <dcterms:modified xsi:type="dcterms:W3CDTF">2025-08-06T00:44:29Z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