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1bab05393e09ba908835b3df0775db1e51ada"/>
    <w:p>
      <w:pPr>
        <w:pStyle w:val="Heading3"/>
      </w:pPr>
      <w:r>
        <w:t xml:space="preserve">Информация о порядке оказания продуктовой помощи семьям с детьми, попавшим в трудную жизненную ситуацию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Остронуждающимся семьям с детьми социальная помощь в виде продуктов питания оказывается адресно на основании личного заявления.</w:t>
      </w:r>
    </w:p>
    <w:p>
      <w:pPr>
        <w:pStyle w:val="BodyText"/>
      </w:pPr>
      <w:r>
        <w:t xml:space="preserve">Объёмы и периодичность оказания помощи зависят от конкретной жизненной ситуации и нуждаемости семьи.</w:t>
      </w:r>
    </w:p>
    <w:p>
      <w:pPr>
        <w:pStyle w:val="BodyText"/>
      </w:pPr>
      <w:r>
        <w:t xml:space="preserve">Ранее адресная продовольственная помощь гражданам, попавшим в трудную жизненную ситуацию, предоставлялась только в виде продовольственного набора, в состав которого входили продукты первой необходимости. Однако сформированный продуктовый набор имел ряд существенных недостатков:</w:t>
      </w:r>
    </w:p>
    <w:p>
      <w:pPr>
        <w:pStyle w:val="BodyText"/>
      </w:pPr>
      <w:r>
        <w:t xml:space="preserve">- ассортимент товаров в продуктовых наборах не соответствовал индивидуальным потребностям граждан;</w:t>
      </w:r>
    </w:p>
    <w:p>
      <w:pPr>
        <w:pStyle w:val="BodyText"/>
      </w:pPr>
      <w:r>
        <w:t xml:space="preserve">- гражданами высказывались претензий к качеству поставляемой продукции поставщиками;</w:t>
      </w:r>
    </w:p>
    <w:p>
      <w:pPr>
        <w:pStyle w:val="BodyText"/>
      </w:pPr>
      <w:r>
        <w:t xml:space="preserve">- для хранения продовольственных наборов требовались складские помещения и др.</w:t>
      </w:r>
    </w:p>
    <w:p>
      <w:pPr>
        <w:pStyle w:val="BodyText"/>
      </w:pPr>
      <w:r>
        <w:t xml:space="preserve">В 2013 году Департаментом социальной защиты населения города Москвы было предложено использовать электронный социальный сертификат, который позволил гражданам самостоятельно формировать ассортимент продуктов питания.</w:t>
      </w:r>
    </w:p>
    <w:p>
      <w:pPr>
        <w:pStyle w:val="BodyText"/>
      </w:pPr>
      <w:r>
        <w:t xml:space="preserve">Таким образом, социальная помощь в виде продуктового набора была заменена электронным социальным сертификатом, а именно: зачислением условных 500 баллов на «Социальную карту москвича». Стоимость электронного социального сертификата эквивалента стоимости сформированного продуктового набора.</w:t>
      </w:r>
    </w:p>
    <w:p>
      <w:pPr>
        <w:pStyle w:val="BodyText"/>
      </w:pPr>
      <w:r>
        <w:t xml:space="preserve">С января 2015 года Департаментом социальной защиты населения города Москвы было принято решение о предоставлении продуктовой помощи семьям с детьми только в виде электронного социального сертификата.</w:t>
      </w:r>
    </w:p>
    <w:p>
      <w:pPr>
        <w:pStyle w:val="BodyText"/>
      </w:pPr>
      <w:r>
        <w:t xml:space="preserve">Не смотря на то, что действующим законодательством определен разовый характер предоставления адресной продуктовой помощи гражданам, попавшим в трудную жизненную ситуацию и остро нуждающимся в социальной поддержке, при рассмотрении каждого заявления учитываются конкретные обстоятельства, послужившие причиной возникновения трудной жизненной ситуации. Разовый характер данной помощи не исключает неоднократное предоставление адресной продовольственной помощи.</w:t>
      </w:r>
    </w:p>
    <w:p>
      <w:pPr>
        <w:pStyle w:val="BodyText"/>
      </w:pPr>
      <w:r>
        <w:t xml:space="preserve">Остронуждающаяся семья с детьми, по-прежнему, будет обеспечиваться продуктовой помощью из расчета 1 электронный социальный сертификат на каждого ребенка в возрасте до 18 лет, многодетные семьи, имеющие 5 и более детей, - из расчета 1 электронный социальный сертификат на каждого несовершеннолетнего ребенка, а также на детей, являющихся студентами очной формы обучения средних профессиональных или высших учебных заведений в возрасте до 23-х лет.</w:t>
      </w:r>
    </w:p>
    <w:p>
      <w:pPr>
        <w:pStyle w:val="BodyText"/>
      </w:pPr>
      <w:r>
        <w:t xml:space="preserve">Принимая во внимание сложившуюся экономическую обстановку в Российской Федерации Департамент социальной защиты населения города Москвы планирует увеличить стоимость электронного социального сертификата на продуктовую помощь. По итогам принятого решения информация о стоимости электронного социального сертификата будет доведена до сведения жителей города Москвы.</w:t>
      </w:r>
    </w:p>
    <w:p>
      <w:pPr>
        <w:pStyle w:val="BodyText"/>
      </w:pPr>
      <w:r>
        <w:t xml:space="preserve">По вопросам предоставления социальных услуг семьям с детьми рекомендуем обращаться в следующие учреждения: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РАЙОН ПРОЖИВАНИЯ</w:t>
            </w:r>
          </w:p>
        </w:tc>
        <w:tc>
          <w:tcPr/>
          <w:p>
            <w:pPr>
              <w:jc w:val="left"/>
            </w:pPr>
            <w: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t xml:space="preserve">АДРЕС УЧРЕЖДЕНИЯ</w:t>
            </w:r>
          </w:p>
        </w:tc>
        <w:tc>
          <w:tcPr/>
          <w:p>
            <w:pPr>
              <w:jc w:val="left"/>
            </w:pPr>
            <w: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ГБУ ЦСПСиД «Семья» филиал «Согласие»</w:t>
            </w:r>
          </w:p>
        </w:tc>
        <w:tc>
          <w:tcPr/>
          <w:p>
            <w:pPr>
              <w:jc w:val="left"/>
            </w:pPr>
            <w:r>
              <w:t xml:space="preserve">2-й Смоленский пер., д. 1/4</w:t>
            </w:r>
          </w:p>
        </w:tc>
        <w:tc>
          <w:tcPr/>
          <w:p>
            <w:pPr>
              <w:jc w:val="left"/>
            </w:pPr>
            <w:r>
              <w:t xml:space="preserve">8(499)241-44-75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 филиал «Басманный»</w:t>
            </w:r>
          </w:p>
        </w:tc>
        <w:tc>
          <w:tcPr/>
          <w:p>
            <w:pPr>
              <w:jc w:val="left"/>
            </w:pPr>
            <w:r>
              <w:t xml:space="preserve">ул. Бауманская, д. 36, стр. 2</w:t>
            </w:r>
          </w:p>
        </w:tc>
        <w:tc>
          <w:tcPr/>
          <w:p>
            <w:pPr>
              <w:jc w:val="left"/>
            </w:pPr>
            <w:r>
              <w:t xml:space="preserve">8(495)632-25-64</w:t>
            </w:r>
          </w:p>
        </w:tc>
      </w:tr>
      <w:tr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ГБУ ЦСПСиД «Семья»</w:t>
            </w:r>
          </w:p>
        </w:tc>
        <w:tc>
          <w:tcPr/>
          <w:p>
            <w:pPr>
              <w:jc w:val="left"/>
            </w:pPr>
            <w:r>
              <w:t xml:space="preserve">ул. Новорогожская, д. 4, стр. 1</w:t>
            </w:r>
          </w:p>
        </w:tc>
        <w:tc>
          <w:tcPr/>
          <w:p>
            <w:pPr>
              <w:jc w:val="left"/>
            </w:pPr>
            <w:r>
              <w:t xml:space="preserve">8(495)671-11-20</w:t>
            </w:r>
          </w:p>
        </w:tc>
      </w:tr>
      <w:tr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 филиал «Красносельский»</w:t>
            </w:r>
          </w:p>
        </w:tc>
        <w:tc>
          <w:tcPr/>
          <w:p>
            <w:pPr>
              <w:jc w:val="left"/>
            </w:pPr>
            <w:r>
              <w:t xml:space="preserve">Малый Краснопрудный туп., д. 1, стр. 1</w:t>
            </w:r>
          </w:p>
        </w:tc>
        <w:tc>
          <w:tcPr/>
          <w:p>
            <w:pPr>
              <w:jc w:val="left"/>
            </w:pPr>
            <w:r>
              <w:t xml:space="preserve">8(499)264-77-57</w:t>
            </w:r>
          </w:p>
        </w:tc>
      </w:tr>
      <w:tr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</w:t>
            </w:r>
          </w:p>
        </w:tc>
        <w:tc>
          <w:tcPr/>
          <w:p>
            <w:pPr>
              <w:jc w:val="left"/>
            </w:pPr>
            <w:r>
              <w:t xml:space="preserve">Переяславский пер., д. 6</w:t>
            </w:r>
          </w:p>
        </w:tc>
        <w:tc>
          <w:tcPr/>
          <w:p>
            <w:pPr>
              <w:jc w:val="left"/>
            </w:pPr>
            <w:r>
              <w:t xml:space="preserve">8(499)763-18-26</w:t>
            </w:r>
          </w:p>
        </w:tc>
      </w:tr>
      <w:tr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ГБУ ЦСПСиД «Семья» филиал «Согласие»</w:t>
            </w:r>
          </w:p>
        </w:tc>
        <w:tc>
          <w:tcPr/>
          <w:p>
            <w:pPr>
              <w:jc w:val="left"/>
            </w:pPr>
            <w:r>
              <w:t xml:space="preserve">2-й Смоленский пер., д. 1/4</w:t>
            </w:r>
          </w:p>
        </w:tc>
        <w:tc>
          <w:tcPr/>
          <w:p>
            <w:pPr>
              <w:jc w:val="left"/>
            </w:pPr>
            <w:r>
              <w:t xml:space="preserve">8(499)241-44-75</w:t>
            </w:r>
          </w:p>
        </w:tc>
      </w:tr>
      <w:tr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ГБУ ЦСПСиД «Семья»</w:t>
            </w:r>
          </w:p>
        </w:tc>
        <w:tc>
          <w:tcPr/>
          <w:p>
            <w:pPr>
              <w:jc w:val="left"/>
            </w:pPr>
            <w:r>
              <w:t xml:space="preserve">ул. Новорогожская, д. 4, стр. 1</w:t>
            </w:r>
          </w:p>
        </w:tc>
        <w:tc>
          <w:tcPr/>
          <w:p>
            <w:pPr>
              <w:jc w:val="left"/>
            </w:pPr>
            <w:r>
              <w:t xml:space="preserve">8(495)671-07-91</w:t>
            </w:r>
          </w:p>
        </w:tc>
      </w:tr>
      <w:tr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ГБУ ЦСПСиД «Семья» филиал «Согласие»</w:t>
            </w:r>
          </w:p>
        </w:tc>
        <w:tc>
          <w:tcPr/>
          <w:p>
            <w:pPr>
              <w:jc w:val="left"/>
            </w:pPr>
            <w:r>
              <w:t xml:space="preserve">2-й Смоленский пер., д. 1/4</w:t>
            </w:r>
          </w:p>
        </w:tc>
        <w:tc>
          <w:tcPr/>
          <w:p>
            <w:pPr>
              <w:jc w:val="left"/>
            </w:pPr>
            <w:r>
              <w:t xml:space="preserve">8(499)241-44-75</w:t>
            </w:r>
          </w:p>
        </w:tc>
      </w:tr>
      <w:tr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ГБУ ЦСПСиД «Семья» филиал «Хамовники»</w:t>
            </w:r>
          </w:p>
        </w:tc>
        <w:tc>
          <w:tcPr/>
          <w:p>
            <w:pPr>
              <w:jc w:val="left"/>
            </w:pPr>
            <w:r>
              <w:t xml:space="preserve">ул. Доватора, д. 13</w:t>
            </w:r>
          </w:p>
        </w:tc>
        <w:tc>
          <w:tcPr/>
          <w:p>
            <w:pPr>
              <w:jc w:val="left"/>
            </w:pPr>
            <w:r>
              <w:t xml:space="preserve">8(499)245-38-39</w:t>
            </w:r>
          </w:p>
        </w:tc>
      </w:tr>
      <w:tr>
        <w:tc>
          <w:tcPr/>
          <w:p>
            <w:pPr>
              <w:jc w:val="left"/>
            </w:pPr>
            <w: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ГБУ ЦСПСиД «Семья» филиал «Согласие»</w:t>
            </w:r>
          </w:p>
        </w:tc>
        <w:tc>
          <w:tcPr/>
          <w:p>
            <w:pPr>
              <w:jc w:val="left"/>
            </w:pPr>
            <w:r>
              <w:t xml:space="preserve">2-й Смоленский пер., д. 1/4</w:t>
            </w:r>
          </w:p>
        </w:tc>
        <w:tc>
          <w:tcPr/>
          <w:p>
            <w:pPr>
              <w:jc w:val="left"/>
            </w:pPr>
            <w:r>
              <w:t xml:space="preserve">8(499)241-44-75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http://tagan.mos.ru/presscenter/news/detail/1557610.html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557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557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2025-06-02T10:55:55Z</dcterms:created>
  <dcterms:modified xsi:type="dcterms:W3CDTF">2025-06-02T10:55:55Z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