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1aad766dbac436c8e97c7311d6ea200c95e50"/>
    <w:p>
      <w:pPr>
        <w:pStyle w:val="Heading3"/>
      </w:pPr>
      <w:r>
        <w:t xml:space="preserve">Александру Солженицыну установят памятник в Таганском районе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Монумент знаменитому публицисту и писателю установят в Таганском районе между домами №11 и №13 по улице Александра Солженицына.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 сайт газеты «Вечерняя Москва</w:t>
        </w:r>
      </w:hyperlink>
      <w:r>
        <w:t xml:space="preserve">», установка памятника требует согласования с муниципальными депутатами Таганского района. Отмечается, что лучший проект выберут в рамках Всероссийского творческого конкурса, итоги которого станут известны только будущей осенью.</w:t>
      </w:r>
    </w:p>
    <w:p>
      <w:pPr>
        <w:pStyle w:val="BodyText"/>
      </w:pPr>
      <w:r>
        <w:t xml:space="preserve">Уточняется, что профинансирует строительство монумента русский благотворительный фонд имени Солженицына.</w:t>
      </w:r>
    </w:p>
    <w:p>
      <w:pPr>
        <w:pStyle w:val="BodyText"/>
      </w:pPr>
      <w:r>
        <w:t xml:space="preserve">Кроме этого, в столице планируется возведение еще двух памятников: Павлу Флоренскому, русскому православному священнику и философу, и Константину Константинову, ученому и изобретателю в области артиллерии.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http://tagan.mos.ru/presscenter/news/detail/5663476.html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5663476.html" TargetMode="External" /><Relationship Type="http://schemas.openxmlformats.org/officeDocument/2006/relationships/hyperlink" Id="rId20" Target="http://vm.ru/news/370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5663476.html" TargetMode="External" /><Relationship Type="http://schemas.openxmlformats.org/officeDocument/2006/relationships/hyperlink" Id="rId20" Target="http://vm.ru/news/370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2024-03-23T09:10:27Z</dcterms:created>
  <dcterms:modified xsi:type="dcterms:W3CDTF">2024-03-23T09:10:27Z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