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9f8d9d07ed2f219f3a36c9a481772e04562661"/>
    <w:p>
      <w:pPr>
        <w:pStyle w:val="Heading3"/>
      </w:pPr>
      <w:r>
        <w:t xml:space="preserve">Дизайны трех новых станций метро выбрали «активные граждане»</w:t>
      </w:r>
    </w:p>
    <w:p>
      <w:pPr>
        <w:pStyle w:val="FirstParagraph"/>
      </w:pPr>
      <w:r>
        <w:t xml:space="preserve">13.06.2017</w:t>
      </w:r>
    </w:p>
    <w:p>
      <w:pPr>
        <w:pStyle w:val="BodyText"/>
      </w:pPr>
      <w:r>
        <w:drawing>
          <wp:inline>
            <wp:extent cx="2438400" cy="162763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7c9/file6mqkl78mc2wgmc4a9m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7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Пользователи портала «Активный гражданин» проголосовали за самый лучший дизайн для трех новых станций Московского метрополитена, таких как «Стромынка», «Шереметьевская» и «Ржевская». Сообщение об этом поступило 13 июня.</w:t>
      </w:r>
    </w:p>
    <w:p>
      <w:pPr>
        <w:pStyle w:val="BodyText"/>
      </w:pPr>
      <w:r>
        <w:t xml:space="preserve">Свыше 200 тысяч пользователей приняли участие в голосовании. Светлое и современное оформление станции «Шереметьевская» выбрали более 50 процентов респондентов.</w:t>
      </w:r>
    </w:p>
    <w:p>
      <w:pPr>
        <w:pStyle w:val="BodyText"/>
      </w:pPr>
      <w:r>
        <w:t xml:space="preserve">Концепцию «портала в город» для станции «Ржевская» поддержали почти 39 процентов «активных граждан».</w:t>
      </w:r>
    </w:p>
    <w:p>
      <w:pPr>
        <w:pStyle w:val="BodyText"/>
      </w:pPr>
      <w:r>
        <w:t xml:space="preserve">Идею о создании «техногенного леса» на станции «Стромынка» выбрали 35 процентов голосовавших, сообщает Агентство городских новостей «</w:t>
      </w:r>
      <w:hyperlink r:id="rId23">
        <w:r>
          <w:rPr>
            <w:rStyle w:val="Hyperlink"/>
          </w:rPr>
          <w:t xml:space="preserve">Москва</w:t>
        </w:r>
      </w:hyperlink>
      <w:r>
        <w:t xml:space="preserve">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http://tagan.mos.ru/presscenter/news/detail/6186074.html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6186074.html" TargetMode="External" /><Relationship Type="http://schemas.openxmlformats.org/officeDocument/2006/relationships/hyperlink" Id="rId23" Target="http://www.mskagency.ru/materials/2675591?block_mode=ifra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6186074.html" TargetMode="External" /><Relationship Type="http://schemas.openxmlformats.org/officeDocument/2006/relationships/hyperlink" Id="rId23" Target="http://www.mskagency.ru/materials/2675591?block_mode=ifra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2024-08-24T19:15:05Z</dcterms:created>
  <dcterms:modified xsi:type="dcterms:W3CDTF">2024-08-24T19:15:05Z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