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1c56072990ec6a9cfed1e940a89a00f1d62c379"/>
    <w:p>
      <w:pPr>
        <w:pStyle w:val="Heading3"/>
      </w:pPr>
      <w:r>
        <w:t xml:space="preserve">Скамейки "Активный гражданин" установили в парках Москвы</w:t>
      </w:r>
    </w:p>
    <w:p>
      <w:pPr>
        <w:pStyle w:val="FirstParagraph"/>
      </w:pPr>
      <w:r>
        <w:t xml:space="preserve">15.06.2017</w:t>
      </w:r>
    </w:p>
    <w:p>
      <w:pPr>
        <w:pStyle w:val="BodyText"/>
      </w:pPr>
      <w:r>
        <w:drawing>
          <wp:inline>
            <wp:extent cx="2438400" cy="17068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5fb/file6pthfd6bc4gqq22q11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Брендированные скамейки-галочки "Активный гражданин" появились в восьми столичных парках. Об этом стало известно 15 июня.</w:t>
      </w:r>
    </w:p>
    <w:p>
      <w:pPr>
        <w:pStyle w:val="BodyText"/>
      </w:pPr>
      <w:r>
        <w:t xml:space="preserve">— Скамейки уже установили в парке в пойме реки Битца, в Эрмитаже, Таганском, Воронцовском парках, Саду имени Баумана, Красной Пресне, Парке Северного Речного вокзала и в Дубках, — сообщили в пресс-службе комитета государственных услуг Москвы.</w:t>
      </w:r>
    </w:p>
    <w:p>
      <w:pPr>
        <w:pStyle w:val="BodyText"/>
      </w:pPr>
      <w:r>
        <w:t xml:space="preserve">По информации сетевого издания «</w:t>
      </w:r>
      <w:hyperlink r:id="rId23">
        <w:r>
          <w:rPr>
            <w:rStyle w:val="Hyperlink"/>
          </w:rPr>
          <w:t xml:space="preserve">m24.ru</w:t>
        </w:r>
      </w:hyperlink>
      <w:r>
        <w:t xml:space="preserve">», высота скамейки-галки составляет два метра, а диаметр сидения - ровно метр. До конца 2017 года лавочки "Активного гражданина" установят еще в двух парковых зонах: парке Горького и Воронцовском парке. Помимо скамеек, в столице продолжают появляться тематические качели проекта.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http://tagan.mos.ru/presscenter/news/detail/6202576.html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m24.ru/" TargetMode="External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202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24.ru/" TargetMode="External" /><Relationship Type="http://schemas.openxmlformats.org/officeDocument/2006/relationships/hyperlink" Id="rId25" Target="http://tagan.mos.ru" TargetMode="External" /><Relationship Type="http://schemas.openxmlformats.org/officeDocument/2006/relationships/hyperlink" Id="rId24" Target="http://tagan.mos.ru/presscenter/news/detail/6202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2024-11-29T02:46:20Z</dcterms:created>
  <dcterms:modified xsi:type="dcterms:W3CDTF">2024-11-29T02:46:20Z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