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13f670705e8fa4291f8a4a58fa90dd63e5e50d"/>
    <w:p>
      <w:pPr>
        <w:pStyle w:val="Heading3"/>
      </w:pPr>
      <w:r>
        <w:t xml:space="preserve">Жители Таганки оценят благоустройство улиц района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b18/file6uxsw9zlsaw13dg99p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Пользователи портала «Активный гражданин» оценят итоги благоустройства улиц Таганского района, которое проходило в рамках городской программы «Моя улица». Работы велись в течение 2017 года.</w:t>
      </w:r>
    </w:p>
    <w:p>
      <w:pPr>
        <w:pStyle w:val="BodyText"/>
      </w:pPr>
      <w:r>
        <w:t xml:space="preserve">На сайте портала </w:t>
      </w:r>
      <w:hyperlink r:id="rId23">
        <w:r>
          <w:rPr>
            <w:rStyle w:val="Hyperlink"/>
          </w:rPr>
          <w:t xml:space="preserve">уточнили</w:t>
        </w:r>
      </w:hyperlink>
      <w:r>
        <w:t xml:space="preserve">, что специалисты обновили облик улицы Пречистенка, Якиманской, Котельнической и Гончарной набережных.</w:t>
      </w:r>
    </w:p>
    <w:p>
      <w:pPr>
        <w:pStyle w:val="BodyText"/>
      </w:pPr>
      <w:r>
        <w:t xml:space="preserve">Респонденты могут выбрать один понравившийся объект или сразу несколько. Голосование проходит в два этапа. Сначала пользователь выбирает улицу, а после отмечает подходящий ответ. Кроме того, желающим доступно поле, где можно написать собственный вариант.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http://tagan.mos.ru/presscenter/news/detail/7037617.html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7037617.html" TargetMode="External" /><Relationship Type="http://schemas.openxmlformats.org/officeDocument/2006/relationships/hyperlink" Id="rId23" Target="https://ag.mos.ru/poll/32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7037617.html" TargetMode="External" /><Relationship Type="http://schemas.openxmlformats.org/officeDocument/2006/relationships/hyperlink" Id="rId23" Target="https://ag.mos.ru/poll/32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2024-09-13T14:21:09Z</dcterms:created>
  <dcterms:modified xsi:type="dcterms:W3CDTF">2024-09-13T14:21:09Z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