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911c55fb669e0799a0b73ca3b1bc70893567f"/>
    <w:p>
      <w:pPr>
        <w:pStyle w:val="Heading3"/>
      </w:pPr>
      <w:r>
        <w:t xml:space="preserve">Исторический особняк Шибаевых передадут другому владельцу</w:t>
      </w:r>
    </w:p>
    <w:p>
      <w:pPr>
        <w:pStyle w:val="FirstParagraph"/>
      </w:pPr>
      <w:r>
        <w:t xml:space="preserve">28.06.2018</w:t>
      </w:r>
    </w:p>
    <w:p>
      <w:pPr>
        <w:pStyle w:val="BodyText"/>
      </w:pPr>
      <w:r>
        <w:t xml:space="preserve">Департамент культурного наследия Москвы распорядился отобрать историческую городскую усадьбу Шибаевых у недобросовестного собственника. Об этом проинформировали 26 июня.</w:t>
      </w:r>
    </w:p>
    <w:p>
      <w:pPr>
        <w:pStyle w:val="BodyText"/>
      </w:pPr>
      <w:r>
        <w:t xml:space="preserve">Главный дом городской усадьбы купца Василия Шибаева расположен по адресу: улица Станиславского, дом 21, строение 22.</w:t>
      </w:r>
    </w:p>
    <w:p>
      <w:pPr>
        <w:pStyle w:val="BodyText"/>
      </w:pPr>
      <w:r>
        <w:t xml:space="preserve">Прежний владелец не выполнил обязательства по сохранению объекта культурного наследия и не обращал внимания на предписания о его реставрации. Спасти старинную усадьбу стало возможным только с помощью изъятия здания,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газеты «Вечерняя Москва».</w:t>
      </w:r>
    </w:p>
    <w:p>
      <w:pPr>
        <w:pStyle w:val="BodyText"/>
      </w:pPr>
      <w:r>
        <w:t xml:space="preserve">Добавим, что особняк был построен в XIX веке.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http://tagan.mos.ru/presscenter/news/detail/7419909.html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7419909.html" TargetMode="External" /><Relationship Type="http://schemas.openxmlformats.org/officeDocument/2006/relationships/hyperlink" Id="rId20" Target="http://vm.ru/news/508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7419909.html" TargetMode="External" /><Relationship Type="http://schemas.openxmlformats.org/officeDocument/2006/relationships/hyperlink" Id="rId20" Target="http://vm.ru/news/508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2024-08-11T03:30:38Z</dcterms:created>
  <dcterms:modified xsi:type="dcterms:W3CDTF">2024-08-11T03:30:38Z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