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шеходный-переход"/>
    <w:p>
      <w:pPr>
        <w:pStyle w:val="Heading3"/>
      </w:pPr>
      <w:r>
        <w:t xml:space="preserve">Мероприятие «Пешеходный переход»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t xml:space="preserve">22 марта 2017 года на территории обслуживания 2 батальона дорожно-патрульной службы ГИБДД по Центральному административному округу города Москвы пройдет оперативно - профилактическое мероприятие «Пешеходный переход».</w:t>
      </w:r>
    </w:p>
    <w:p>
      <w:pPr>
        <w:pStyle w:val="BodyText"/>
      </w:pPr>
      <w:r>
        <w:t xml:space="preserve">Основные задачи мероприятия: профилактика дорожно-транспортных происшествий с участием пешеходов, пропаганда взаимной вежливости среди участников дорожного движения, повышение безопасности на дорогах.</w:t>
      </w:r>
    </w:p>
    <w:p>
      <w:pPr>
        <w:pStyle w:val="BodyText"/>
      </w:pPr>
      <w:r>
        <w:t xml:space="preserve">Цель мероприятия: снижение количества ДТП с участием пешеходов, а также пресечение и предупреждение грубых нарушений Правил дорожного движения, как со стороны водителей, так и со стороны пешеходов, в т.ч. детей и подростков.</w:t>
      </w:r>
    </w:p>
    <w:p>
      <w:pPr>
        <w:pStyle w:val="BodyText"/>
      </w:pPr>
      <w:r>
        <w:t xml:space="preserve">За 2 месяца 2017 года на территории обслуживания 2 батальона произошло 8 ДТП, в результате которых 7 человек получили ранения, один человек погиб, из них 6 ДТП являются наезды на пешеходов</w:t>
      </w:r>
    </w:p>
    <w:p>
      <w:pPr>
        <w:pStyle w:val="BodyText"/>
      </w:pPr>
      <w:r>
        <w:t xml:space="preserve">7 ДТП произошли по вине водителей. Нарушение со стороны водителей:</w:t>
      </w:r>
    </w:p>
    <w:p>
      <w:pPr>
        <w:pStyle w:val="BodyText"/>
      </w:pPr>
      <w:r>
        <w:t xml:space="preserve">- нарушение правил проезда пешеходного перехода – 3 ДТП;</w:t>
      </w:r>
    </w:p>
    <w:p>
      <w:pPr>
        <w:pStyle w:val="BodyText"/>
      </w:pPr>
      <w:r>
        <w:t xml:space="preserve">- нарушение требований сигнала светофора или регулировщика – 1 ДТП;</w:t>
      </w:r>
    </w:p>
    <w:p>
      <w:pPr>
        <w:pStyle w:val="BodyText"/>
      </w:pPr>
      <w:r>
        <w:t xml:space="preserve">- иные нарушения ПДД – 1.</w:t>
      </w:r>
    </w:p>
    <w:p>
      <w:pPr>
        <w:pStyle w:val="BodyText"/>
      </w:pPr>
      <w:r>
        <w:t xml:space="preserve">1 ДТП произошло по вине пешехода. Нарушение со стороны пешеходов:</w:t>
      </w:r>
    </w:p>
    <w:p>
      <w:pPr>
        <w:pStyle w:val="BodyText"/>
      </w:pPr>
      <w:r>
        <w:t xml:space="preserve">- переход проезжей части в неустановленном месте.</w:t>
      </w:r>
    </w:p>
    <w:p>
      <w:pPr>
        <w:pStyle w:val="BodyText"/>
      </w:pPr>
      <w:r>
        <w:t xml:space="preserve">Госавтоинспекция обращает внимание водителей на необходимость строгого соблюдения правил дорожного движения в зонах действия пешеходных переходов, а также соблюдение скоростного режима. Ведь дисциплина – это залог безопасности на дорогах, который необходим для сохранения жизни и здоровья каждого человека.</w:t>
      </w:r>
    </w:p>
    <w:p>
      <w:pPr>
        <w:pStyle w:val="BodyText"/>
      </w:pPr>
      <w:r>
        <w:rPr>
          <w:iCs/>
          <w:i/>
          <w:bCs/>
          <w:b/>
        </w:rPr>
        <w:t xml:space="preserve">2 батальона ДПС полка ДПС ГИБДД УВД по ЦАО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http://tagan.mos.ru/security-and-rule-of-law/gibdd/detail/5308983.html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5308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5308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2025-05-05T04:17:30Z</dcterms:created>
  <dcterms:modified xsi:type="dcterms:W3CDTF">2025-05-05T04:17:30Z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