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08f072e5f0dafe800048ea2719bb03fd5f250"/>
    <w:p>
      <w:pPr>
        <w:pStyle w:val="Heading3"/>
      </w:pPr>
      <w:r>
        <w:t xml:space="preserve">Оперативно - профилактическое мероприятие «Пешеходный переход»</w:t>
      </w:r>
    </w:p>
    <w:p>
      <w:pPr>
        <w:pStyle w:val="FirstParagraph"/>
      </w:pPr>
      <w:r>
        <w:t xml:space="preserve">17.11.2017</w:t>
      </w:r>
    </w:p>
    <w:p>
      <w:pPr>
        <w:pStyle w:val="BodyText"/>
      </w:pPr>
      <w:r>
        <w:t xml:space="preserve">17 ноября 2017 года на территории обслуживания на территории обслуживания 2 батальона дорожно-патрульной службы ГИБДД по Центральному административному округу города Москвы пройдет оперативно профилактическое мероприятие «Пешеходный переход»</w:t>
      </w:r>
    </w:p>
    <w:p>
      <w:pPr>
        <w:pStyle w:val="BodyText"/>
      </w:pPr>
      <w:r>
        <w:t xml:space="preserve">Целью мероприятия будет являться снижение количества ДТП с участием пешеходов, а так же пресечение и предупреждение грубых нарушений Правил дорожного движения, как со стороны водителей, так и со стороны пешеходов, т.ч. детей и подростков. По данным статистики, на территории обслуживания 2 батальона дорожно-патрульной службы ГИБДД по Центральному административному округу города Москвы за 9 месяцев 2017 года произошло 39 случаев наезда на пешеходов. Госавтоинспекция обращает внимание водителей на необходимость строгого соблюдения правил дорожного движения в зонах действия пешеходных переходов, а также соблюдение скоростного режима.</w:t>
      </w:r>
    </w:p>
    <w:p>
      <w:pPr>
        <w:pStyle w:val="BodyText"/>
      </w:pPr>
      <w:r>
        <w:t xml:space="preserve">Уважаемые москвичи и гости столицы!</w:t>
      </w:r>
    </w:p>
    <w:p>
      <w:pPr>
        <w:pStyle w:val="BodyText"/>
      </w:pPr>
      <w:r>
        <w:t xml:space="preserve">Напоминаем Вам основные правила перехода проезжей части - не переходите проезжую часть там, где нет пешеходных переходов, если движение регулируется светофором, переходите улицу только на зеленый сигнал светофора, на нерегулируемом переходе оцените расстояние до ближайшего транспорта и скорость его, а затем начинайте движение.</w:t>
      </w:r>
    </w:p>
    <w:p>
      <w:pPr>
        <w:pStyle w:val="BodyText"/>
      </w:pPr>
      <w:r>
        <w:t xml:space="preserve">Будьте внимательны и осторожны в местах остановок общественного транспорта.</w:t>
      </w:r>
    </w:p>
    <w:p>
      <w:pPr>
        <w:pStyle w:val="BodyText"/>
      </w:pPr>
      <w:r>
        <w:t xml:space="preserve">Если вы вышли из автобуса, троллейбуса и вам нужно перейти на другую сторону улицы, сначала осмотритесь и найдите обозначенный пешеходный переход. Не переходите проезжую часть улицы, не убедившись в безопасности</w:t>
      </w:r>
      <w:r>
        <w:rPr>
          <w:bCs/>
          <w:b/>
        </w:rPr>
        <w:t xml:space="preserve">.</w:t>
      </w:r>
    </w:p>
    <w:p>
      <w:pPr>
        <w:pStyle w:val="BodyText"/>
      </w:pPr>
      <w:r>
        <w:rPr>
          <w:iCs/>
          <w:i/>
          <w:bCs/>
          <w:b/>
        </w:rPr>
        <w:t xml:space="preserve">2 батальон ДПС полка ДПС ГИБДД УВД по ЦАО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http://tagan.mos.ru/security-and-rule-of-law/gibdd/detail/6981125.html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69811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69811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2024-11-07T01:16:49Z</dcterms:created>
  <dcterms:modified xsi:type="dcterms:W3CDTF">2024-11-07T01:16:49Z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